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017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32"/>
          <w:highlight w:val="none"/>
          <w:lang w:val="en-US" w:eastAsia="zh-CN" w:bidi="ar-SA"/>
        </w:rPr>
        <w:t>附图1</w:t>
      </w:r>
    </w:p>
    <w:p w14:paraId="56EB25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32"/>
          <w:highlight w:val="none"/>
          <w:lang w:val="en-US" w:eastAsia="zh-CN" w:bidi="ar-SA"/>
        </w:rPr>
        <w:drawing>
          <wp:inline distT="0" distB="0" distL="114300" distR="114300">
            <wp:extent cx="1259205" cy="1250950"/>
            <wp:effectExtent l="0" t="0" r="17145" b="6350"/>
            <wp:docPr id="2" name="图片 1" descr="ba6d3932e05231aac767dab8705e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a6d3932e05231aac767dab8705ed4c"/>
                    <pic:cNvPicPr>
                      <a:picLocks noChangeAspect="1"/>
                    </pic:cNvPicPr>
                  </pic:nvPicPr>
                  <pic:blipFill>
                    <a:blip r:embed="rId4"/>
                    <a:srcRect l="21022" t="16849" r="21251" b="41388"/>
                    <a:stretch>
                      <a:fillRect/>
                    </a:stretch>
                  </pic:blipFill>
                  <pic:spPr>
                    <a:xfrm>
                      <a:off x="0" y="0"/>
                      <a:ext cx="1259839" cy="1250950"/>
                    </a:xfrm>
                    <a:prstGeom prst="rect">
                      <a:avLst/>
                    </a:prstGeom>
                    <a:noFill/>
                    <a:ln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5BC895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3C8DE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0EE713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8F448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FE8AD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FB76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56BF13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5EA2F5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7832F8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2EEF6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436BAE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0FDF9C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2C73E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07FF0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09CA06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A2E17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4192B2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</w:p>
    <w:p w14:paraId="19D39F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52B173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  <w:t>附：供应商购买采购文件登记表</w:t>
      </w:r>
    </w:p>
    <w:p w14:paraId="28CDA2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四川省宇创工程项目管理咨询有限公司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供应商购买采购文件登记表</w:t>
      </w:r>
    </w:p>
    <w:p w14:paraId="4FB78B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代 理  机 构：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四川省宇创工程项目管理咨询有限公司</w:t>
      </w:r>
    </w:p>
    <w:p w14:paraId="227588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 目  名 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</w:p>
    <w:p w14:paraId="3BA6FA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购买文件单位：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</w:p>
    <w:p w14:paraId="3F8A0A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购买文件时间：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</w:p>
    <w:p w14:paraId="61B05A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 目 编  号：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</w:p>
    <w:p w14:paraId="7F0DF3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包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</w:rPr>
        <w:t xml:space="preserve">   件    号 :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有 (   )   无(   )  打√   第  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</w:p>
    <w:p w14:paraId="5DCE99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公 司  电 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</w:p>
    <w:p w14:paraId="3C785F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邮        箱：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color="auto" w:fill="EFF5FB"/>
        </w:rPr>
        <w:t>@qq.com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</w:p>
    <w:p w14:paraId="71E73C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</w:rPr>
        <w:t>经 办 人 姓 名：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pacing w:val="-16"/>
          <w:sz w:val="24"/>
          <w:szCs w:val="24"/>
          <w:highlight w:val="none"/>
          <w:u w:val="single"/>
          <w:lang w:val="en-US" w:eastAsia="zh-CN"/>
        </w:rPr>
        <w:t xml:space="preserve"> </w:t>
      </w:r>
    </w:p>
    <w:p w14:paraId="1C701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系  电 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</w:p>
    <w:p w14:paraId="4CA673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0792E"/>
    <w:rsid w:val="6020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2026-08-21T02:14:00Z</dcterms:created>
  <dc:creator>张凌霄</dc:creator>
  <cp:lastModifiedBy>张凌霄</cp:lastModifiedBy>
  <dcterms:modified xsi:type="dcterms:W3CDTF">2026-08-21T02:15:11Z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3A6F036954E34962B1D144052798A181_11</vt:lpwstr>
  </property>
  <property fmtid="{D5CDD505-2E9C-101B-9397-08002B2CF9AE}" pid="4" name="KSOTemplateDocerSaveRecord">
    <vt:lpwstr>eyJoZGlkIjoiOWY0MGUwNzI3MTljZTViMGY3YzBhOWMyMzg4NzJlNTYiLCJ1c2VySWQiOiI0NDE1MzI1OTQifQ==</vt:lpwstr>
  </property>
</Properties>
</file>