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3FA0A7">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color w:val="auto"/>
          <w:spacing w:val="17"/>
          <w:sz w:val="44"/>
          <w:szCs w:val="44"/>
          <w:lang w:val="en-US" w:eastAsia="zh-CN"/>
        </w:rPr>
      </w:pPr>
      <w:r>
        <w:rPr>
          <w:rFonts w:hint="eastAsia" w:ascii="方正小标宋简体" w:hAnsi="方正小标宋简体" w:eastAsia="方正小标宋简体" w:cs="方正小标宋简体"/>
          <w:color w:val="auto"/>
          <w:spacing w:val="17"/>
          <w:sz w:val="44"/>
          <w:szCs w:val="44"/>
          <w:lang w:val="en-US" w:eastAsia="zh-CN"/>
        </w:rPr>
        <w:t>南江县人民医院</w:t>
      </w:r>
    </w:p>
    <w:p w14:paraId="0F14298F">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pacing w:val="17"/>
          <w:sz w:val="44"/>
          <w:szCs w:val="44"/>
          <w:lang w:val="en-US" w:eastAsia="zh-CN"/>
        </w:rPr>
        <w:t>医保业务综合服务终端设备院内采购（二次）项目</w:t>
      </w:r>
    </w:p>
    <w:p w14:paraId="70EA6C75">
      <w:pPr>
        <w:keepNext w:val="0"/>
        <w:keepLines w:val="0"/>
        <w:pageBreakBefore w:val="0"/>
        <w:widowControl/>
        <w:kinsoku/>
        <w:wordWrap w:val="0"/>
        <w:overflowPunct/>
        <w:topLinePunct/>
        <w:autoSpaceDE/>
        <w:autoSpaceDN/>
        <w:bidi w:val="0"/>
        <w:adjustRightInd w:val="0"/>
        <w:snapToGrid w:val="0"/>
        <w:spacing w:line="560" w:lineRule="exact"/>
        <w:ind w:right="0"/>
        <w:jc w:val="left"/>
        <w:textAlignment w:val="baseline"/>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pacing w:val="-13"/>
          <w:sz w:val="32"/>
          <w:szCs w:val="32"/>
        </w:rPr>
        <w:t>采购编号：</w:t>
      </w:r>
      <w:r>
        <w:rPr>
          <w:rFonts w:hint="eastAsia" w:ascii="仿宋_GB2312" w:hAnsi="仿宋_GB2312" w:eastAsia="仿宋_GB2312" w:cs="仿宋_GB2312"/>
          <w:b w:val="0"/>
          <w:bCs w:val="0"/>
          <w:color w:val="auto"/>
          <w:spacing w:val="-13"/>
          <w:sz w:val="32"/>
          <w:szCs w:val="32"/>
          <w:lang w:val="en-US" w:eastAsia="zh-CN"/>
        </w:rPr>
        <w:t>NYCG-26018-XX</w:t>
      </w:r>
    </w:p>
    <w:p w14:paraId="08EDF54B">
      <w:pPr>
        <w:pStyle w:val="4"/>
        <w:keepNext w:val="0"/>
        <w:keepLines w:val="0"/>
        <w:pageBreakBefore w:val="0"/>
        <w:widowControl/>
        <w:kinsoku/>
        <w:wordWrap w:val="0"/>
        <w:overflowPunct/>
        <w:topLinePunct/>
        <w:autoSpaceDE/>
        <w:autoSpaceDN/>
        <w:bidi w:val="0"/>
        <w:adjustRightInd w:val="0"/>
        <w:snapToGrid w:val="0"/>
        <w:spacing w:line="560" w:lineRule="exact"/>
        <w:ind w:right="0"/>
        <w:jc w:val="left"/>
        <w:textAlignment w:val="baseline"/>
        <w:rPr>
          <w:color w:val="auto"/>
        </w:rPr>
      </w:pPr>
    </w:p>
    <w:p w14:paraId="170EF91D">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r>
        <w:rPr>
          <w:rFonts w:hint="eastAsia" w:ascii="方正小标宋简体" w:hAnsi="方正小标宋简体" w:eastAsia="方正小标宋简体" w:cs="方正小标宋简体"/>
          <w:b w:val="0"/>
          <w:bCs w:val="0"/>
          <w:color w:val="auto"/>
          <w:sz w:val="52"/>
          <w:szCs w:val="52"/>
          <w:lang w:val="en-US" w:eastAsia="zh-CN"/>
        </w:rPr>
        <w:t>竞</w:t>
      </w:r>
    </w:p>
    <w:p w14:paraId="086739A5">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p>
    <w:p w14:paraId="16C9745F">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r>
        <w:rPr>
          <w:rFonts w:hint="eastAsia" w:ascii="方正小标宋简体" w:hAnsi="方正小标宋简体" w:eastAsia="方正小标宋简体" w:cs="方正小标宋简体"/>
          <w:b w:val="0"/>
          <w:bCs w:val="0"/>
          <w:color w:val="auto"/>
          <w:sz w:val="52"/>
          <w:szCs w:val="52"/>
          <w:lang w:val="en-US" w:eastAsia="zh-CN"/>
        </w:rPr>
        <w:t>争</w:t>
      </w:r>
    </w:p>
    <w:p w14:paraId="1B1202B3">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p>
    <w:p w14:paraId="48330D4C">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r>
        <w:rPr>
          <w:rFonts w:hint="eastAsia" w:ascii="方正小标宋简体" w:hAnsi="方正小标宋简体" w:eastAsia="方正小标宋简体" w:cs="方正小标宋简体"/>
          <w:b w:val="0"/>
          <w:bCs w:val="0"/>
          <w:color w:val="auto"/>
          <w:sz w:val="52"/>
          <w:szCs w:val="52"/>
          <w:lang w:val="en-US" w:eastAsia="zh-CN"/>
        </w:rPr>
        <w:t>性</w:t>
      </w:r>
    </w:p>
    <w:p w14:paraId="242203AD">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p>
    <w:p w14:paraId="70F213F0">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r>
        <w:rPr>
          <w:rFonts w:hint="eastAsia" w:ascii="方正小标宋简体" w:hAnsi="方正小标宋简体" w:eastAsia="方正小标宋简体" w:cs="方正小标宋简体"/>
          <w:b w:val="0"/>
          <w:bCs w:val="0"/>
          <w:color w:val="auto"/>
          <w:sz w:val="52"/>
          <w:szCs w:val="52"/>
          <w:lang w:val="en-US" w:eastAsia="zh-CN"/>
        </w:rPr>
        <w:t>谈</w:t>
      </w:r>
    </w:p>
    <w:p w14:paraId="5D08830E">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p>
    <w:p w14:paraId="56204585">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r>
        <w:rPr>
          <w:rFonts w:hint="eastAsia" w:ascii="方正小标宋简体" w:hAnsi="方正小标宋简体" w:eastAsia="方正小标宋简体" w:cs="方正小标宋简体"/>
          <w:b w:val="0"/>
          <w:bCs w:val="0"/>
          <w:color w:val="auto"/>
          <w:sz w:val="52"/>
          <w:szCs w:val="52"/>
          <w:lang w:val="en-US" w:eastAsia="zh-CN"/>
        </w:rPr>
        <w:t>判</w:t>
      </w:r>
    </w:p>
    <w:p w14:paraId="04BE797C">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default" w:ascii="方正小标宋简体" w:hAnsi="方正小标宋简体" w:eastAsia="方正小标宋简体" w:cs="方正小标宋简体"/>
          <w:b w:val="0"/>
          <w:bCs w:val="0"/>
          <w:color w:val="auto"/>
          <w:sz w:val="52"/>
          <w:szCs w:val="52"/>
          <w:lang w:val="en-US" w:eastAsia="zh-CN"/>
        </w:rPr>
      </w:pPr>
    </w:p>
    <w:p w14:paraId="13693805">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文</w:t>
      </w:r>
    </w:p>
    <w:p w14:paraId="034FA886">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pacing w:val="37"/>
          <w:sz w:val="52"/>
          <w:szCs w:val="52"/>
          <w:lang w:val="en-US" w:eastAsia="zh-CN"/>
        </w:rPr>
      </w:pPr>
    </w:p>
    <w:p w14:paraId="3496518C">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default" w:ascii="黑体" w:hAnsi="黑体" w:eastAsia="黑体" w:cs="黑体"/>
          <w:b/>
          <w:bCs/>
          <w:color w:val="auto"/>
          <w:spacing w:val="37"/>
          <w:sz w:val="63"/>
          <w:szCs w:val="63"/>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件</w:t>
      </w:r>
    </w:p>
    <w:p w14:paraId="04C566C1">
      <w:pPr>
        <w:pStyle w:val="4"/>
        <w:keepNext w:val="0"/>
        <w:keepLines w:val="0"/>
        <w:pageBreakBefore w:val="0"/>
        <w:widowControl/>
        <w:kinsoku/>
        <w:wordWrap w:val="0"/>
        <w:overflowPunct/>
        <w:topLinePunct/>
        <w:autoSpaceDE/>
        <w:autoSpaceDN/>
        <w:bidi w:val="0"/>
        <w:adjustRightInd w:val="0"/>
        <w:snapToGrid w:val="0"/>
        <w:spacing w:line="560" w:lineRule="exact"/>
        <w:ind w:right="0"/>
        <w:textAlignment w:val="baseline"/>
        <w:rPr>
          <w:color w:val="auto"/>
        </w:rPr>
      </w:pPr>
    </w:p>
    <w:p w14:paraId="4B5AC20C">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仿宋_GB2312" w:hAnsi="仿宋_GB2312" w:eastAsia="仿宋_GB2312" w:cs="仿宋_GB2312"/>
          <w:b w:val="0"/>
          <w:bCs w:val="0"/>
          <w:color w:val="auto"/>
          <w:spacing w:val="11"/>
          <w:sz w:val="28"/>
          <w:szCs w:val="28"/>
        </w:rPr>
      </w:pPr>
      <w:r>
        <w:rPr>
          <w:rFonts w:hint="eastAsia" w:ascii="仿宋_GB2312" w:hAnsi="仿宋_GB2312" w:eastAsia="仿宋_GB2312" w:cs="仿宋_GB2312"/>
          <w:b w:val="0"/>
          <w:bCs w:val="0"/>
          <w:color w:val="auto"/>
          <w:spacing w:val="13"/>
          <w:sz w:val="28"/>
          <w:szCs w:val="28"/>
        </w:rPr>
        <w:t>采购单位：</w:t>
      </w:r>
      <w:r>
        <w:rPr>
          <w:rFonts w:hint="eastAsia" w:ascii="仿宋_GB2312" w:hAnsi="仿宋_GB2312" w:eastAsia="仿宋_GB2312" w:cs="仿宋_GB2312"/>
          <w:b w:val="0"/>
          <w:bCs w:val="0"/>
          <w:color w:val="auto"/>
          <w:spacing w:val="13"/>
          <w:sz w:val="28"/>
          <w:szCs w:val="28"/>
          <w:lang w:val="en-US" w:eastAsia="zh-CN"/>
        </w:rPr>
        <w:t>南江县人民</w:t>
      </w:r>
      <w:r>
        <w:rPr>
          <w:rFonts w:hint="eastAsia" w:ascii="仿宋_GB2312" w:hAnsi="仿宋_GB2312" w:eastAsia="仿宋_GB2312" w:cs="仿宋_GB2312"/>
          <w:b w:val="0"/>
          <w:bCs w:val="0"/>
          <w:color w:val="auto"/>
          <w:spacing w:val="11"/>
          <w:sz w:val="28"/>
          <w:szCs w:val="28"/>
        </w:rPr>
        <w:t>医院</w:t>
      </w:r>
    </w:p>
    <w:p w14:paraId="779A4C76">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pacing w:val="-9"/>
          <w:sz w:val="28"/>
          <w:szCs w:val="28"/>
          <w:lang w:eastAsia="zh-CN"/>
        </w:rPr>
        <w:t>二O二六</w:t>
      </w:r>
      <w:r>
        <w:rPr>
          <w:rFonts w:hint="eastAsia" w:ascii="仿宋_GB2312" w:hAnsi="仿宋_GB2312" w:eastAsia="仿宋_GB2312" w:cs="仿宋_GB2312"/>
          <w:b w:val="0"/>
          <w:bCs w:val="0"/>
          <w:color w:val="auto"/>
          <w:spacing w:val="-9"/>
          <w:sz w:val="28"/>
          <w:szCs w:val="28"/>
        </w:rPr>
        <w:t>年</w:t>
      </w:r>
      <w:r>
        <w:rPr>
          <w:rFonts w:hint="eastAsia" w:ascii="仿宋_GB2312" w:hAnsi="仿宋_GB2312" w:eastAsia="仿宋_GB2312" w:cs="仿宋_GB2312"/>
          <w:b w:val="0"/>
          <w:bCs w:val="0"/>
          <w:color w:val="auto"/>
          <w:spacing w:val="-9"/>
          <w:sz w:val="28"/>
          <w:szCs w:val="28"/>
          <w:lang w:val="en-US" w:eastAsia="zh-CN"/>
        </w:rPr>
        <w:t>五</w:t>
      </w:r>
      <w:r>
        <w:rPr>
          <w:rFonts w:hint="eastAsia" w:ascii="仿宋_GB2312" w:hAnsi="仿宋_GB2312" w:eastAsia="仿宋_GB2312" w:cs="仿宋_GB2312"/>
          <w:b w:val="0"/>
          <w:bCs w:val="0"/>
          <w:color w:val="auto"/>
          <w:spacing w:val="-9"/>
          <w:sz w:val="28"/>
          <w:szCs w:val="28"/>
        </w:rPr>
        <w:t>月</w:t>
      </w:r>
    </w:p>
    <w:p w14:paraId="0C6FB473">
      <w:pPr>
        <w:keepNext w:val="0"/>
        <w:keepLines w:val="0"/>
        <w:pageBreakBefore w:val="0"/>
        <w:widowControl/>
        <w:kinsoku/>
        <w:wordWrap w:val="0"/>
        <w:overflowPunct/>
        <w:topLinePunct/>
        <w:autoSpaceDE/>
        <w:autoSpaceDN/>
        <w:bidi w:val="0"/>
        <w:adjustRightInd w:val="0"/>
        <w:snapToGrid w:val="0"/>
        <w:spacing w:before="78" w:line="319" w:lineRule="auto"/>
        <w:ind w:left="3906" w:right="601" w:hanging="3340"/>
        <w:jc w:val="center"/>
        <w:rPr>
          <w:rFonts w:ascii="宋体" w:hAnsi="宋体" w:eastAsia="宋体" w:cs="宋体"/>
          <w:color w:val="auto"/>
          <w:sz w:val="24"/>
          <w:szCs w:val="24"/>
        </w:rPr>
        <w:sectPr>
          <w:footerReference r:id="rId5" w:type="default"/>
          <w:pgSz w:w="11910" w:h="16840"/>
          <w:pgMar w:top="2098" w:right="1474" w:bottom="1984" w:left="1587" w:header="0" w:footer="2498" w:gutter="0"/>
          <w:pgNumType w:fmt="decimal"/>
          <w:cols w:space="720" w:num="1"/>
        </w:sectPr>
      </w:pPr>
    </w:p>
    <w:p w14:paraId="23E0F7B2">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outlineLvl w:val="0"/>
        <w:rPr>
          <w:rFonts w:hint="default" w:ascii="仿宋_GB2312" w:hAnsi="仿宋_GB2312" w:eastAsia="方正小标宋简体" w:cs="仿宋_GB2312"/>
          <w:b w:val="0"/>
          <w:bCs w:val="0"/>
          <w:color w:val="auto"/>
          <w:sz w:val="32"/>
          <w:szCs w:val="32"/>
          <w:lang w:val="en-US" w:eastAsia="zh-CN"/>
        </w:rPr>
      </w:pPr>
      <w:r>
        <w:rPr>
          <w:rFonts w:hint="eastAsia" w:ascii="方正小标宋简体" w:hAnsi="方正小标宋简体" w:eastAsia="方正小标宋简体" w:cs="方正小标宋简体"/>
          <w:b w:val="0"/>
          <w:bCs w:val="0"/>
          <w:color w:val="auto"/>
          <w:spacing w:val="17"/>
          <w:sz w:val="32"/>
          <w:szCs w:val="32"/>
        </w:rPr>
        <w:t>第一章</w:t>
      </w:r>
      <w:r>
        <w:rPr>
          <w:rFonts w:hint="eastAsia" w:ascii="方正小标宋简体" w:hAnsi="方正小标宋简体" w:eastAsia="方正小标宋简体" w:cs="方正小标宋简体"/>
          <w:b w:val="0"/>
          <w:bCs w:val="0"/>
          <w:color w:val="auto"/>
          <w:spacing w:val="17"/>
          <w:sz w:val="32"/>
          <w:szCs w:val="32"/>
          <w:lang w:val="en-US" w:eastAsia="zh-CN"/>
        </w:rPr>
        <w:t>谈判须知</w:t>
      </w:r>
    </w:p>
    <w:p w14:paraId="16F7CA76">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600" w:firstLineChars="200"/>
        <w:jc w:val="both"/>
        <w:textAlignment w:val="baseline"/>
        <w:rPr>
          <w:rFonts w:hint="eastAsia" w:ascii="仿宋_GB2312" w:hAnsi="仿宋_GB2312" w:eastAsia="仿宋_GB2312" w:cs="仿宋_GB2312"/>
          <w:color w:val="auto"/>
          <w:spacing w:val="10"/>
          <w:sz w:val="28"/>
          <w:szCs w:val="28"/>
          <w:lang w:val="en-US" w:eastAsia="zh-CN"/>
        </w:rPr>
      </w:pPr>
    </w:p>
    <w:p w14:paraId="52C7FD33">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600" w:firstLineChars="200"/>
        <w:jc w:val="both"/>
        <w:textAlignment w:val="baseline"/>
        <w:rPr>
          <w:rFonts w:hint="eastAsia" w:ascii="仿宋" w:hAnsi="仿宋" w:eastAsia="仿宋" w:cs="仿宋"/>
          <w:color w:val="auto"/>
          <w:sz w:val="28"/>
          <w:szCs w:val="28"/>
        </w:rPr>
      </w:pPr>
      <w:r>
        <w:rPr>
          <w:rFonts w:hint="eastAsia" w:ascii="仿宋" w:hAnsi="仿宋" w:eastAsia="仿宋" w:cs="仿宋"/>
          <w:color w:val="auto"/>
          <w:spacing w:val="10"/>
          <w:sz w:val="28"/>
          <w:szCs w:val="28"/>
          <w:lang w:val="en-US" w:eastAsia="zh-CN"/>
        </w:rPr>
        <w:t>南江县人民</w:t>
      </w:r>
      <w:r>
        <w:rPr>
          <w:rFonts w:hint="eastAsia" w:ascii="仿宋" w:hAnsi="仿宋" w:eastAsia="仿宋" w:cs="仿宋"/>
          <w:color w:val="auto"/>
          <w:spacing w:val="9"/>
          <w:sz w:val="28"/>
          <w:szCs w:val="28"/>
        </w:rPr>
        <w:t>医院拟以</w:t>
      </w:r>
      <w:r>
        <w:rPr>
          <w:rFonts w:hint="eastAsia" w:ascii="仿宋" w:hAnsi="仿宋" w:eastAsia="仿宋" w:cs="仿宋"/>
          <w:color w:val="auto"/>
          <w:spacing w:val="9"/>
          <w:sz w:val="28"/>
          <w:szCs w:val="28"/>
          <w:lang w:val="en-US" w:eastAsia="zh-CN"/>
        </w:rPr>
        <w:t>竞争性谈判</w:t>
      </w:r>
      <w:r>
        <w:rPr>
          <w:rFonts w:hint="eastAsia" w:ascii="仿宋" w:hAnsi="仿宋" w:eastAsia="仿宋" w:cs="仿宋"/>
          <w:color w:val="auto"/>
          <w:spacing w:val="14"/>
          <w:sz w:val="28"/>
          <w:szCs w:val="28"/>
        </w:rPr>
        <w:t>方式对</w:t>
      </w:r>
      <w:r>
        <w:rPr>
          <w:rFonts w:hint="eastAsia" w:ascii="仿宋" w:hAnsi="仿宋" w:eastAsia="仿宋" w:cs="仿宋"/>
          <w:color w:val="auto"/>
          <w:spacing w:val="14"/>
          <w:sz w:val="28"/>
          <w:szCs w:val="28"/>
          <w:lang w:val="en-US" w:eastAsia="zh-CN"/>
        </w:rPr>
        <w:t>南江县人民医院医保业务综合服务终端设备院内采购（二次）项目</w:t>
      </w:r>
      <w:r>
        <w:rPr>
          <w:rFonts w:hint="eastAsia" w:ascii="仿宋" w:hAnsi="仿宋" w:eastAsia="仿宋" w:cs="仿宋"/>
          <w:color w:val="auto"/>
          <w:spacing w:val="13"/>
          <w:sz w:val="28"/>
          <w:szCs w:val="28"/>
        </w:rPr>
        <w:t>进行</w:t>
      </w:r>
      <w:r>
        <w:rPr>
          <w:rFonts w:hint="eastAsia" w:ascii="仿宋" w:hAnsi="仿宋" w:eastAsia="仿宋" w:cs="仿宋"/>
          <w:color w:val="auto"/>
          <w:spacing w:val="6"/>
          <w:sz w:val="28"/>
          <w:szCs w:val="28"/>
        </w:rPr>
        <w:t>采购。特</w:t>
      </w:r>
      <w:r>
        <w:rPr>
          <w:rFonts w:hint="eastAsia" w:ascii="仿宋" w:hAnsi="仿宋" w:eastAsia="仿宋" w:cs="仿宋"/>
          <w:color w:val="auto"/>
          <w:spacing w:val="6"/>
          <w:sz w:val="28"/>
          <w:szCs w:val="28"/>
          <w:lang w:eastAsia="zh-CN"/>
        </w:rPr>
        <w:t>邀请</w:t>
      </w:r>
      <w:r>
        <w:rPr>
          <w:rFonts w:hint="eastAsia" w:ascii="仿宋" w:hAnsi="仿宋" w:eastAsia="仿宋" w:cs="仿宋"/>
          <w:color w:val="auto"/>
          <w:spacing w:val="6"/>
          <w:sz w:val="28"/>
          <w:szCs w:val="28"/>
        </w:rPr>
        <w:t>符合要求的单位按照</w:t>
      </w:r>
      <w:r>
        <w:rPr>
          <w:rFonts w:hint="eastAsia" w:ascii="仿宋" w:hAnsi="仿宋" w:eastAsia="仿宋" w:cs="仿宋"/>
          <w:color w:val="auto"/>
          <w:spacing w:val="13"/>
          <w:sz w:val="28"/>
          <w:szCs w:val="28"/>
          <w:lang w:val="en-US" w:eastAsia="zh-CN"/>
        </w:rPr>
        <w:t>谈判文件</w:t>
      </w:r>
      <w:r>
        <w:rPr>
          <w:rFonts w:hint="eastAsia" w:ascii="仿宋" w:hAnsi="仿宋" w:eastAsia="仿宋" w:cs="仿宋"/>
          <w:color w:val="auto"/>
          <w:spacing w:val="13"/>
          <w:sz w:val="28"/>
          <w:szCs w:val="28"/>
        </w:rPr>
        <w:t>的有关要求前来报名。</w:t>
      </w:r>
    </w:p>
    <w:p w14:paraId="60B0806B">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color w:val="auto"/>
          <w:spacing w:val="10"/>
          <w:sz w:val="28"/>
          <w:szCs w:val="28"/>
          <w:lang w:val="en-US" w:eastAsia="zh-CN"/>
        </w:rPr>
      </w:pPr>
      <w:r>
        <w:rPr>
          <w:rFonts w:hint="eastAsia" w:ascii="仿宋" w:hAnsi="仿宋" w:eastAsia="仿宋" w:cs="仿宋"/>
          <w:b/>
          <w:bCs/>
          <w:color w:val="auto"/>
          <w:spacing w:val="-6"/>
          <w:sz w:val="28"/>
          <w:szCs w:val="28"/>
          <w:lang w:val="en-US" w:eastAsia="zh-CN"/>
        </w:rPr>
        <w:t>一、</w:t>
      </w:r>
      <w:r>
        <w:rPr>
          <w:rFonts w:hint="eastAsia" w:ascii="仿宋" w:hAnsi="仿宋" w:eastAsia="仿宋" w:cs="仿宋"/>
          <w:b/>
          <w:bCs/>
          <w:color w:val="auto"/>
          <w:spacing w:val="-6"/>
          <w:sz w:val="28"/>
          <w:szCs w:val="28"/>
        </w:rPr>
        <w:t>采购编号：</w:t>
      </w:r>
      <w:r>
        <w:rPr>
          <w:rFonts w:hint="eastAsia" w:ascii="仿宋" w:hAnsi="仿宋" w:eastAsia="仿宋" w:cs="仿宋"/>
          <w:color w:val="auto"/>
          <w:spacing w:val="10"/>
          <w:sz w:val="28"/>
          <w:szCs w:val="28"/>
          <w:lang w:val="en-US" w:eastAsia="zh-CN"/>
        </w:rPr>
        <w:t>NYCG-26018-XX</w:t>
      </w:r>
    </w:p>
    <w:p w14:paraId="26557C1F">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b/>
          <w:bCs/>
          <w:color w:val="auto"/>
          <w:spacing w:val="-6"/>
          <w:sz w:val="28"/>
          <w:szCs w:val="28"/>
          <w:lang w:val="en-US" w:eastAsia="zh-CN"/>
        </w:rPr>
        <w:t>二、采购项目名称：</w:t>
      </w:r>
      <w:r>
        <w:rPr>
          <w:rFonts w:hint="eastAsia" w:ascii="仿宋" w:hAnsi="仿宋" w:eastAsia="仿宋" w:cs="仿宋"/>
          <w:color w:val="auto"/>
          <w:spacing w:val="10"/>
          <w:sz w:val="28"/>
          <w:szCs w:val="28"/>
          <w:lang w:val="en-US" w:eastAsia="zh-CN"/>
        </w:rPr>
        <w:t>南江县人民医院医保业务综合服务终端设备院内采购（二次）项目</w:t>
      </w:r>
    </w:p>
    <w:p w14:paraId="737D34D7">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b/>
          <w:bCs/>
          <w:color w:val="auto"/>
          <w:spacing w:val="-6"/>
          <w:sz w:val="28"/>
          <w:szCs w:val="28"/>
          <w:lang w:val="en-US" w:eastAsia="zh-CN"/>
        </w:rPr>
        <w:t>三、采购项目概况：</w:t>
      </w:r>
    </w:p>
    <w:tbl>
      <w:tblPr>
        <w:tblStyle w:val="10"/>
        <w:tblpPr w:leftFromText="180" w:rightFromText="180" w:vertAnchor="text" w:horzAnchor="page" w:tblpXSpec="center" w:tblpY="3"/>
        <w:tblOverlap w:val="never"/>
        <w:tblW w:w="9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4"/>
        <w:gridCol w:w="1643"/>
        <w:gridCol w:w="1643"/>
        <w:gridCol w:w="1643"/>
        <w:gridCol w:w="1644"/>
      </w:tblGrid>
      <w:tr w14:paraId="651D0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2804" w:type="dxa"/>
            <w:vAlign w:val="center"/>
          </w:tcPr>
          <w:p w14:paraId="034E42FB">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color w:val="auto"/>
                <w:spacing w:val="-6"/>
                <w:sz w:val="28"/>
                <w:szCs w:val="28"/>
                <w:vertAlign w:val="baseline"/>
                <w:lang w:val="en-US" w:eastAsia="zh-CN"/>
              </w:rPr>
            </w:pPr>
            <w:r>
              <w:rPr>
                <w:rFonts w:hint="eastAsia" w:ascii="仿宋" w:hAnsi="仿宋" w:eastAsia="仿宋" w:cs="仿宋"/>
                <w:color w:val="auto"/>
                <w:spacing w:val="-6"/>
                <w:sz w:val="28"/>
                <w:szCs w:val="28"/>
                <w:vertAlign w:val="baseline"/>
                <w:lang w:val="en-US" w:eastAsia="zh-CN"/>
              </w:rPr>
              <w:t>名称</w:t>
            </w:r>
          </w:p>
        </w:tc>
        <w:tc>
          <w:tcPr>
            <w:tcW w:w="1643" w:type="dxa"/>
            <w:vAlign w:val="center"/>
          </w:tcPr>
          <w:p w14:paraId="48BAA8E3">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color w:val="auto"/>
                <w:spacing w:val="-6"/>
                <w:sz w:val="28"/>
                <w:szCs w:val="28"/>
                <w:vertAlign w:val="baseline"/>
                <w:lang w:val="en-US" w:eastAsia="zh-CN"/>
              </w:rPr>
            </w:pPr>
            <w:r>
              <w:rPr>
                <w:rFonts w:hint="eastAsia" w:ascii="仿宋" w:hAnsi="仿宋" w:eastAsia="仿宋" w:cs="仿宋"/>
                <w:color w:val="auto"/>
                <w:spacing w:val="-6"/>
                <w:sz w:val="28"/>
                <w:szCs w:val="28"/>
                <w:vertAlign w:val="baseline"/>
                <w:lang w:val="en-US" w:eastAsia="zh-CN"/>
              </w:rPr>
              <w:t>数量</w:t>
            </w:r>
          </w:p>
        </w:tc>
        <w:tc>
          <w:tcPr>
            <w:tcW w:w="1643" w:type="dxa"/>
            <w:vAlign w:val="center"/>
          </w:tcPr>
          <w:p w14:paraId="5A9C6AFC">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color w:val="auto"/>
                <w:spacing w:val="-6"/>
                <w:sz w:val="28"/>
                <w:szCs w:val="28"/>
                <w:vertAlign w:val="baseline"/>
                <w:lang w:val="en-US" w:eastAsia="zh-CN"/>
              </w:rPr>
            </w:pPr>
            <w:r>
              <w:rPr>
                <w:rFonts w:hint="eastAsia" w:ascii="仿宋" w:hAnsi="仿宋" w:eastAsia="仿宋" w:cs="仿宋"/>
                <w:color w:val="auto"/>
                <w:spacing w:val="-6"/>
                <w:sz w:val="28"/>
                <w:szCs w:val="28"/>
                <w:vertAlign w:val="baseline"/>
                <w:lang w:val="en-US" w:eastAsia="zh-CN"/>
              </w:rPr>
              <w:t>单位</w:t>
            </w:r>
          </w:p>
        </w:tc>
        <w:tc>
          <w:tcPr>
            <w:tcW w:w="1643" w:type="dxa"/>
            <w:vAlign w:val="center"/>
          </w:tcPr>
          <w:p w14:paraId="26D66F37">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color w:val="auto"/>
                <w:spacing w:val="-6"/>
                <w:sz w:val="28"/>
                <w:szCs w:val="28"/>
                <w:vertAlign w:val="baseline"/>
                <w:lang w:val="en-US" w:eastAsia="zh-CN"/>
              </w:rPr>
            </w:pPr>
            <w:r>
              <w:rPr>
                <w:rFonts w:hint="eastAsia" w:ascii="仿宋" w:hAnsi="仿宋" w:eastAsia="仿宋" w:cs="仿宋"/>
                <w:color w:val="auto"/>
                <w:spacing w:val="-6"/>
                <w:sz w:val="28"/>
                <w:szCs w:val="28"/>
                <w:vertAlign w:val="baseline"/>
                <w:lang w:val="en-US" w:eastAsia="zh-CN"/>
              </w:rPr>
              <w:t>单价（元）</w:t>
            </w:r>
          </w:p>
        </w:tc>
        <w:tc>
          <w:tcPr>
            <w:tcW w:w="1644" w:type="dxa"/>
            <w:vAlign w:val="center"/>
          </w:tcPr>
          <w:p w14:paraId="4802891C">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color w:val="auto"/>
                <w:spacing w:val="-6"/>
                <w:sz w:val="28"/>
                <w:szCs w:val="28"/>
                <w:vertAlign w:val="baseline"/>
                <w:lang w:val="en-US" w:eastAsia="zh-CN"/>
              </w:rPr>
            </w:pPr>
            <w:r>
              <w:rPr>
                <w:rFonts w:hint="eastAsia" w:ascii="仿宋" w:hAnsi="仿宋" w:eastAsia="仿宋" w:cs="仿宋"/>
                <w:color w:val="auto"/>
                <w:spacing w:val="-6"/>
                <w:sz w:val="28"/>
                <w:szCs w:val="28"/>
                <w:vertAlign w:val="baseline"/>
                <w:lang w:val="en-US" w:eastAsia="zh-CN"/>
              </w:rPr>
              <w:t>总价（元）</w:t>
            </w:r>
          </w:p>
        </w:tc>
      </w:tr>
      <w:tr w14:paraId="076E5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2804" w:type="dxa"/>
            <w:vAlign w:val="center"/>
          </w:tcPr>
          <w:p w14:paraId="5238F977">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right="0" w:rightChars="0"/>
              <w:jc w:val="center"/>
              <w:textAlignment w:val="baseline"/>
              <w:rPr>
                <w:rFonts w:hint="eastAsia" w:ascii="仿宋" w:hAnsi="仿宋" w:eastAsia="仿宋" w:cs="仿宋"/>
                <w:color w:val="auto"/>
                <w:spacing w:val="2"/>
                <w:sz w:val="28"/>
                <w:szCs w:val="28"/>
                <w:lang w:val="en-US" w:eastAsia="zh-CN"/>
              </w:rPr>
            </w:pPr>
            <w:r>
              <w:rPr>
                <w:rFonts w:hint="eastAsia" w:ascii="仿宋" w:hAnsi="仿宋" w:eastAsia="仿宋" w:cs="仿宋"/>
                <w:color w:val="auto"/>
                <w:spacing w:val="2"/>
                <w:sz w:val="28"/>
                <w:szCs w:val="28"/>
                <w:lang w:val="en-US" w:eastAsia="zh-CN"/>
              </w:rPr>
              <w:t>医保业务综合服务终端设备</w:t>
            </w:r>
          </w:p>
        </w:tc>
        <w:tc>
          <w:tcPr>
            <w:tcW w:w="1643" w:type="dxa"/>
            <w:vAlign w:val="center"/>
          </w:tcPr>
          <w:p w14:paraId="5884CBAB">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right="0" w:rightChars="0"/>
              <w:jc w:val="center"/>
              <w:textAlignment w:val="baseline"/>
              <w:rPr>
                <w:rFonts w:hint="default" w:ascii="仿宋" w:hAnsi="仿宋" w:eastAsia="仿宋" w:cs="仿宋"/>
                <w:color w:val="auto"/>
                <w:spacing w:val="2"/>
                <w:sz w:val="28"/>
                <w:szCs w:val="28"/>
                <w:lang w:val="en-US" w:eastAsia="zh-CN"/>
              </w:rPr>
            </w:pPr>
            <w:r>
              <w:rPr>
                <w:rFonts w:hint="eastAsia" w:ascii="仿宋" w:hAnsi="仿宋" w:eastAsia="仿宋" w:cs="仿宋"/>
                <w:color w:val="auto"/>
                <w:spacing w:val="2"/>
                <w:sz w:val="28"/>
                <w:szCs w:val="28"/>
                <w:lang w:val="en-US" w:eastAsia="zh-CN"/>
              </w:rPr>
              <w:t>20</w:t>
            </w:r>
          </w:p>
        </w:tc>
        <w:tc>
          <w:tcPr>
            <w:tcW w:w="1643" w:type="dxa"/>
            <w:vAlign w:val="center"/>
          </w:tcPr>
          <w:p w14:paraId="350AF702">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right="0" w:rightChars="0"/>
              <w:jc w:val="center"/>
              <w:textAlignment w:val="baseline"/>
              <w:rPr>
                <w:rFonts w:hint="eastAsia" w:ascii="仿宋" w:hAnsi="仿宋" w:eastAsia="仿宋" w:cs="仿宋"/>
                <w:color w:val="auto"/>
                <w:spacing w:val="2"/>
                <w:sz w:val="28"/>
                <w:szCs w:val="28"/>
                <w:lang w:val="en-US" w:eastAsia="zh-CN"/>
              </w:rPr>
            </w:pPr>
            <w:r>
              <w:rPr>
                <w:rFonts w:hint="eastAsia" w:ascii="仿宋" w:hAnsi="仿宋" w:eastAsia="仿宋" w:cs="仿宋"/>
                <w:color w:val="auto"/>
                <w:spacing w:val="2"/>
                <w:sz w:val="28"/>
                <w:szCs w:val="28"/>
                <w:lang w:val="en-US" w:eastAsia="zh-CN"/>
              </w:rPr>
              <w:t>台</w:t>
            </w:r>
          </w:p>
        </w:tc>
        <w:tc>
          <w:tcPr>
            <w:tcW w:w="1643" w:type="dxa"/>
            <w:vAlign w:val="center"/>
          </w:tcPr>
          <w:p w14:paraId="6B040CF5">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right="0" w:rightChars="0"/>
              <w:jc w:val="center"/>
              <w:textAlignment w:val="baseline"/>
              <w:rPr>
                <w:rFonts w:hint="default" w:ascii="仿宋" w:hAnsi="仿宋" w:eastAsia="仿宋" w:cs="仿宋"/>
                <w:color w:val="auto"/>
                <w:spacing w:val="2"/>
                <w:sz w:val="28"/>
                <w:szCs w:val="28"/>
                <w:lang w:val="en-US" w:eastAsia="zh-CN"/>
              </w:rPr>
            </w:pPr>
            <w:r>
              <w:rPr>
                <w:rFonts w:hint="eastAsia" w:ascii="仿宋" w:hAnsi="仿宋" w:eastAsia="仿宋" w:cs="仿宋"/>
                <w:color w:val="auto"/>
                <w:spacing w:val="2"/>
                <w:sz w:val="28"/>
                <w:szCs w:val="28"/>
                <w:lang w:val="en-US" w:eastAsia="zh-CN"/>
              </w:rPr>
              <w:t>5200</w:t>
            </w:r>
          </w:p>
        </w:tc>
        <w:tc>
          <w:tcPr>
            <w:tcW w:w="1644" w:type="dxa"/>
            <w:vAlign w:val="center"/>
          </w:tcPr>
          <w:p w14:paraId="30D85613">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right="0" w:rightChars="0"/>
              <w:jc w:val="center"/>
              <w:textAlignment w:val="baseline"/>
              <w:rPr>
                <w:rFonts w:hint="default" w:ascii="仿宋" w:hAnsi="仿宋" w:eastAsia="仿宋" w:cs="仿宋"/>
                <w:color w:val="auto"/>
                <w:spacing w:val="2"/>
                <w:sz w:val="28"/>
                <w:szCs w:val="28"/>
                <w:lang w:val="en-US" w:eastAsia="zh-CN"/>
              </w:rPr>
            </w:pPr>
            <w:r>
              <w:rPr>
                <w:rFonts w:hint="eastAsia" w:ascii="仿宋" w:hAnsi="仿宋" w:eastAsia="仿宋" w:cs="仿宋"/>
                <w:color w:val="auto"/>
                <w:spacing w:val="2"/>
                <w:sz w:val="28"/>
                <w:szCs w:val="28"/>
                <w:lang w:val="en-US" w:eastAsia="zh-CN"/>
              </w:rPr>
              <w:t>104000</w:t>
            </w:r>
          </w:p>
        </w:tc>
      </w:tr>
    </w:tbl>
    <w:p w14:paraId="340E505D">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38" w:firstLineChars="200"/>
        <w:jc w:val="both"/>
        <w:textAlignment w:val="baseline"/>
        <w:rPr>
          <w:rFonts w:hint="eastAsia" w:ascii="仿宋" w:hAnsi="仿宋" w:eastAsia="仿宋" w:cs="仿宋"/>
          <w:color w:val="auto"/>
          <w:spacing w:val="2"/>
          <w:sz w:val="28"/>
          <w:szCs w:val="28"/>
        </w:rPr>
      </w:pPr>
      <w:r>
        <w:rPr>
          <w:rFonts w:hint="eastAsia" w:ascii="仿宋" w:hAnsi="仿宋" w:eastAsia="仿宋" w:cs="仿宋"/>
          <w:b/>
          <w:bCs/>
          <w:color w:val="auto"/>
          <w:spacing w:val="-6"/>
          <w:sz w:val="28"/>
          <w:szCs w:val="28"/>
          <w:lang w:val="en-US" w:eastAsia="zh-CN"/>
        </w:rPr>
        <w:t>四、最高限价</w:t>
      </w:r>
      <w:r>
        <w:rPr>
          <w:rFonts w:hint="eastAsia" w:ascii="仿宋" w:hAnsi="仿宋" w:eastAsia="仿宋" w:cs="仿宋"/>
          <w:color w:val="auto"/>
          <w:spacing w:val="-6"/>
          <w:sz w:val="28"/>
          <w:szCs w:val="28"/>
          <w:lang w:val="en-US" w:eastAsia="zh-CN"/>
        </w:rPr>
        <w:t>：总预算</w:t>
      </w:r>
      <w:r>
        <w:rPr>
          <w:rFonts w:hint="eastAsia" w:ascii="仿宋" w:hAnsi="仿宋" w:eastAsia="仿宋" w:cs="仿宋"/>
          <w:color w:val="auto"/>
          <w:spacing w:val="2"/>
          <w:sz w:val="28"/>
          <w:szCs w:val="28"/>
          <w:u w:val="single"/>
          <w:lang w:val="en-US" w:eastAsia="zh-CN"/>
        </w:rPr>
        <w:t>104000</w:t>
      </w:r>
      <w:r>
        <w:rPr>
          <w:rFonts w:hint="eastAsia" w:ascii="仿宋" w:hAnsi="仿宋" w:eastAsia="仿宋" w:cs="仿宋"/>
          <w:color w:val="auto"/>
          <w:spacing w:val="2"/>
          <w:sz w:val="28"/>
          <w:szCs w:val="28"/>
        </w:rPr>
        <w:t>元</w:t>
      </w:r>
      <w:r>
        <w:rPr>
          <w:rFonts w:hint="eastAsia" w:ascii="仿宋" w:hAnsi="仿宋" w:eastAsia="仿宋" w:cs="仿宋"/>
          <w:color w:val="auto"/>
          <w:spacing w:val="2"/>
          <w:sz w:val="28"/>
          <w:szCs w:val="28"/>
          <w:lang w:eastAsia="zh-CN"/>
        </w:rPr>
        <w:t>，</w:t>
      </w:r>
      <w:r>
        <w:rPr>
          <w:rFonts w:hint="eastAsia" w:ascii="仿宋" w:hAnsi="仿宋" w:eastAsia="仿宋" w:cs="仿宋"/>
          <w:color w:val="auto"/>
          <w:spacing w:val="2"/>
          <w:sz w:val="28"/>
          <w:szCs w:val="28"/>
        </w:rPr>
        <w:t>报价金额高于</w:t>
      </w:r>
      <w:r>
        <w:rPr>
          <w:rFonts w:hint="eastAsia" w:ascii="仿宋" w:hAnsi="仿宋" w:eastAsia="仿宋" w:cs="仿宋"/>
          <w:color w:val="auto"/>
          <w:spacing w:val="2"/>
          <w:sz w:val="28"/>
          <w:szCs w:val="28"/>
          <w:lang w:val="en-US" w:eastAsia="zh-CN"/>
        </w:rPr>
        <w:t>预算金额</w:t>
      </w:r>
      <w:r>
        <w:rPr>
          <w:rFonts w:hint="eastAsia" w:ascii="仿宋" w:hAnsi="仿宋" w:eastAsia="仿宋" w:cs="仿宋"/>
          <w:color w:val="auto"/>
          <w:spacing w:val="2"/>
          <w:sz w:val="28"/>
          <w:szCs w:val="28"/>
        </w:rPr>
        <w:t>视为无效。</w:t>
      </w:r>
    </w:p>
    <w:p w14:paraId="68020EAE">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38" w:firstLineChars="200"/>
        <w:jc w:val="both"/>
        <w:textAlignment w:val="baseline"/>
        <w:rPr>
          <w:rFonts w:hint="eastAsia" w:ascii="仿宋" w:hAnsi="仿宋" w:eastAsia="仿宋" w:cs="仿宋"/>
          <w:color w:val="auto"/>
          <w:sz w:val="28"/>
          <w:szCs w:val="28"/>
        </w:rPr>
      </w:pPr>
      <w:r>
        <w:rPr>
          <w:rFonts w:hint="eastAsia" w:ascii="仿宋" w:hAnsi="仿宋" w:eastAsia="仿宋" w:cs="仿宋"/>
          <w:b/>
          <w:bCs/>
          <w:color w:val="auto"/>
          <w:spacing w:val="-6"/>
          <w:sz w:val="28"/>
          <w:szCs w:val="28"/>
          <w:lang w:val="en-US" w:eastAsia="zh-CN"/>
        </w:rPr>
        <w:t>五、采购方式：</w:t>
      </w:r>
      <w:r>
        <w:rPr>
          <w:rFonts w:hint="eastAsia" w:ascii="仿宋" w:hAnsi="仿宋" w:eastAsia="仿宋" w:cs="仿宋"/>
          <w:color w:val="auto"/>
          <w:spacing w:val="6"/>
          <w:sz w:val="28"/>
          <w:szCs w:val="28"/>
          <w:lang w:val="en-US" w:eastAsia="zh-CN"/>
        </w:rPr>
        <w:t>竞争性谈判</w:t>
      </w:r>
      <w:r>
        <w:rPr>
          <w:rFonts w:hint="eastAsia" w:ascii="仿宋" w:hAnsi="仿宋" w:eastAsia="仿宋" w:cs="仿宋"/>
          <w:color w:val="auto"/>
          <w:spacing w:val="6"/>
          <w:sz w:val="28"/>
          <w:szCs w:val="28"/>
        </w:rPr>
        <w:t>。</w:t>
      </w:r>
    </w:p>
    <w:p w14:paraId="3434A73A">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★六、供应商应当提供的资格证明材料：</w:t>
      </w:r>
    </w:p>
    <w:p w14:paraId="0C7F7B2D">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具有独立承担民事责任的能力：供应商是法人的，提供统一社会信用代码《营业执照》复印件；供应商是其他组织的，提供能够证明其依法有效存在的书面材料复印件；供应商是自然人的，提供其有效期内的身份证复印件。</w:t>
      </w:r>
    </w:p>
    <w:p w14:paraId="4A7C6BEB">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2.具有履行合同所必需的设备和专业技术能力的证明材料或承诺函。</w:t>
      </w:r>
    </w:p>
    <w:p w14:paraId="74892134">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3.参加本次政府采购活动前三年内，在经营活动中没有重大违法记录证明或承诺函。</w:t>
      </w:r>
    </w:p>
    <w:p w14:paraId="682E8929">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4.参加本项目政府采购活动的供应商、法定代表人（主要负责人）在参加本项目前三年内不具有行贿犯罪记录：提供承诺函。</w:t>
      </w:r>
    </w:p>
    <w:p w14:paraId="1770AF22">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default"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5.特殊资格要求：无</w:t>
      </w:r>
    </w:p>
    <w:p w14:paraId="2237E62C">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6.其他要求：</w:t>
      </w:r>
    </w:p>
    <w:p w14:paraId="036B9630">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（1）提供法定代表人/组织负责人有效期内的身份证复印件；</w:t>
      </w:r>
    </w:p>
    <w:p w14:paraId="40604B27">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（2）供应商派出参加采购活动的代表不是法定代表人或组织负责人的，应提供派出代表的《授权委托书》及其有效期内的身份证复印件；</w:t>
      </w:r>
    </w:p>
    <w:p w14:paraId="5ECEC3FF">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（3）提供供应商基本情况表；</w:t>
      </w:r>
    </w:p>
    <w:p w14:paraId="40704EBB">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（4）提供谈判承诺函。</w:t>
      </w:r>
    </w:p>
    <w:p w14:paraId="1C69F94F">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注：以上资料须加盖公章。</w:t>
      </w:r>
    </w:p>
    <w:p w14:paraId="20C454F3">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★七、技术要求（参数）：</w:t>
      </w:r>
    </w:p>
    <w:p w14:paraId="0C5511EF">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1.CPU：性能不低于8核处理器。</w:t>
      </w:r>
    </w:p>
    <w:p w14:paraId="5D7EBEB3">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2.操作系统：Android 8.1 64bits 及以上操作系统。</w:t>
      </w:r>
    </w:p>
    <w:p w14:paraId="35C5C337">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3.存储：不低于4GB RAM+64GB ROM。</w:t>
      </w:r>
    </w:p>
    <w:p w14:paraId="765FC357">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4.触显一体屏：主屏不低于 10 寸。</w:t>
      </w:r>
    </w:p>
    <w:p w14:paraId="72EBED03">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5.分辨率：不低于800x1280，电容多点触摸屏。</w:t>
      </w:r>
    </w:p>
    <w:p w14:paraId="40CDBBB0">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6.通信方式：支持3G或4G 国内全网通；支持连接有线网络</w:t>
      </w:r>
    </w:p>
    <w:p w14:paraId="66F7A7F5">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7.Wi-Fi：支持2.4GHz&amp;5GHz，支持IEEE 802.11 a/b/g/n/ac。</w:t>
      </w:r>
    </w:p>
    <w:p w14:paraId="08D15BBC">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8.蓝牙：支持蓝牙2.1+EDR/3.0/4.0 LE/4.2 BLE。</w:t>
      </w:r>
    </w:p>
    <w:p w14:paraId="78D57AF4">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9.人脸摄像头：内置式，3D结构光摄像头，MIPI接口</w:t>
      </w:r>
    </w:p>
    <w:p w14:paraId="0DC488E5">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10.条码扫描：支持一维、二维码。</w:t>
      </w:r>
    </w:p>
    <w:p w14:paraId="3F5C6052">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11.人体感应：具备人体接近感应器。</w:t>
      </w:r>
    </w:p>
    <w:p w14:paraId="0B2DD0A3">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12.卡槽：1个Nano SIM，支持1.8V/3.0V。</w:t>
      </w:r>
    </w:p>
    <w:p w14:paraId="78E244AF">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13.身份证模块：具备身份证接入、读取。</w:t>
      </w:r>
    </w:p>
    <w:p w14:paraId="14CECA68">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14.读卡方式：支持 M0/M1/CPU 非接卡。</w:t>
      </w:r>
    </w:p>
    <w:p w14:paraId="4A076BE4">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15.外接键盘：支持USB接口接入键盘。</w:t>
      </w:r>
    </w:p>
    <w:p w14:paraId="485A0BB3">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16.至少包含以下外部接口：1x RJ45 LAN口；2x USB Type A口；lx Micro USB调试口；1x RJ11 232串口。</w:t>
      </w:r>
    </w:p>
    <w:p w14:paraId="184EF418">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17.电源适配器：DC 12V/2A。</w:t>
      </w:r>
    </w:p>
    <w:p w14:paraId="39E8CC5A">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18.指示灯：红、黄、蓝三色 LED 指示灯。</w:t>
      </w:r>
    </w:p>
    <w:p w14:paraId="7A57DFD2">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19.喇叭：不低于2x 2W。</w:t>
      </w:r>
    </w:p>
    <w:p w14:paraId="241BA634">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20.按键：电源键（锁屏键）+音量加/减键（隐藏式）</w:t>
      </w:r>
    </w:p>
    <w:p w14:paraId="5281485C">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21.外部存储卡：支持MicroSD（TF），最大到128G。</w:t>
      </w:r>
    </w:p>
    <w:p w14:paraId="52DA1394">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22.安装方式：可直接放置于桌面，带底座支架。</w:t>
      </w:r>
    </w:p>
    <w:p w14:paraId="46A94D7A">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★八、商务要求：</w:t>
      </w:r>
    </w:p>
    <w:p w14:paraId="550FDD41">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1.交货/服务时间：以合同约定为准。</w:t>
      </w:r>
    </w:p>
    <w:p w14:paraId="7683DD71">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2.交货/服务地点：南江县人民医院指定地点。</w:t>
      </w:r>
    </w:p>
    <w:p w14:paraId="55436573">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报价组成：供应商所报价格是响应采购项目要求的全部工作内容的价格体现，包括本项目所涉及的接口费、设备购置费、安装运输费、人工费、差旅费、保险费、安全文明费、材料费、培训费、税费及合理的利润等完成本项目的一切相关费用。在合同履行过程中是固定不变的，任何有选择或可调整的报价将不予接受，并按无效响应处理。</w:t>
      </w:r>
    </w:p>
    <w:p w14:paraId="4E585F13">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4.付款方式：</w:t>
      </w:r>
    </w:p>
    <w:p w14:paraId="40CB11BA">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（1）项目经采购人验收合格后，成交供应商须按合同总价向采购人提供具有合法有效完整的完税发票及凭证资料进行支付结算，达到付款条件之日起30日，支付合同总金额的95%。</w:t>
      </w:r>
    </w:p>
    <w:p w14:paraId="0A61F1B5">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自验收合格之日起2年后无质量问题，达到付款条件起30日内，支付合同金额的5%。在甲方付款前，乙方应先按照合同总金额出具合法有效完整的完税发票及凭证资料。否则，甲方有权拒绝付款并且不因此承担违约责任。</w:t>
      </w:r>
    </w:p>
    <w:p w14:paraId="6682981C">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5.质保期：自最终验收合格之日起2年内为质保期，质保期内提供免费维保及软件升级。</w:t>
      </w:r>
    </w:p>
    <w:p w14:paraId="3DBB2A4F">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售后服务：成交人应提供7*24小时售后服务电话，出现故障后30分钟内响应，24小时完成维修或更换。重大问题及反复出现的问题，供应商必须派人24小时内到达现场参与解决。（自然灾害等不可抗因素除外）货物出现质量问题，供应商应负责“三包”，费用由供应商负担。</w:t>
      </w:r>
    </w:p>
    <w:p w14:paraId="6A56DC86">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验收标准严格参照政府采购相关法律法规以及《财政部关于进一步加强政府采购需求和履约验收管理的指导意见》（财库〔2016〕205号）的要求、采购文件的质量要求和技术指标、成交供应商的响应文件及承诺以及合同约定标准进行验收。由甲方组织人员进行最终验收。</w:t>
      </w:r>
    </w:p>
    <w:p w14:paraId="65663D3A">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九、开标时间及地点：</w:t>
      </w:r>
    </w:p>
    <w:p w14:paraId="00CB731F">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1.递交响应文件截止时间：2026年6月10日14:30。</w:t>
      </w:r>
    </w:p>
    <w:p w14:paraId="075331BC">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2.响应文件的递交：响应文件必须在递交响应文件截止时间前送达谈判地点。逾期送达、密封和标注错误的响应文件，为无效响应文件，不予接收（本项目不接受邮寄的响应文件）。</w:t>
      </w:r>
    </w:p>
    <w:p w14:paraId="3B3A7485">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3.响应文件开启时间：2026年6月10日14:30。</w:t>
      </w:r>
    </w:p>
    <w:p w14:paraId="209120AD">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4.谈判地点：南江县人民医院第二办公区五楼</w:t>
      </w:r>
    </w:p>
    <w:p w14:paraId="38502441">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b/>
          <w:bCs/>
          <w:color w:val="auto"/>
          <w:spacing w:val="-6"/>
          <w:sz w:val="28"/>
          <w:szCs w:val="28"/>
          <w:lang w:val="en-US" w:eastAsia="zh-CN"/>
        </w:rPr>
        <w:t>十、本次采购项目在南江县人民医院官网上以公告形式发布。</w:t>
      </w:r>
      <w:bookmarkStart w:id="2" w:name="_GoBack"/>
      <w:bookmarkEnd w:id="2"/>
    </w:p>
    <w:p w14:paraId="1B90740D">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十一、联系方式：</w:t>
      </w:r>
    </w:p>
    <w:p w14:paraId="1C5412E0">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72" w:firstLineChars="200"/>
        <w:textAlignment w:val="baseline"/>
        <w:rPr>
          <w:rFonts w:hint="eastAsia" w:ascii="仿宋" w:hAnsi="仿宋" w:eastAsia="仿宋" w:cs="仿宋"/>
          <w:color w:val="auto"/>
          <w:spacing w:val="3"/>
          <w:sz w:val="28"/>
          <w:szCs w:val="28"/>
        </w:rPr>
      </w:pPr>
      <w:r>
        <w:rPr>
          <w:rFonts w:hint="eastAsia" w:ascii="仿宋" w:hAnsi="仿宋" w:eastAsia="仿宋" w:cs="仿宋"/>
          <w:color w:val="auto"/>
          <w:spacing w:val="3"/>
          <w:sz w:val="28"/>
          <w:szCs w:val="28"/>
        </w:rPr>
        <w:t>联系人：张先生  联系电话：15536984060</w:t>
      </w:r>
    </w:p>
    <w:p w14:paraId="38561F00">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72" w:firstLineChars="200"/>
        <w:textAlignment w:val="baseline"/>
        <w:rPr>
          <w:rFonts w:hint="eastAsia" w:ascii="仿宋" w:hAnsi="仿宋" w:eastAsia="仿宋" w:cs="仿宋"/>
          <w:color w:val="auto"/>
          <w:sz w:val="28"/>
          <w:szCs w:val="28"/>
        </w:rPr>
      </w:pPr>
      <w:r>
        <w:rPr>
          <w:rFonts w:hint="eastAsia" w:ascii="仿宋" w:hAnsi="仿宋" w:eastAsia="仿宋" w:cs="仿宋"/>
          <w:color w:val="auto"/>
          <w:spacing w:val="3"/>
          <w:sz w:val="28"/>
          <w:szCs w:val="28"/>
        </w:rPr>
        <w:t>纪委办：张女士  联系电话：0827-8205677</w:t>
      </w:r>
    </w:p>
    <w:p w14:paraId="2B445511">
      <w:pPr>
        <w:pStyle w:val="4"/>
        <w:keepNext w:val="0"/>
        <w:keepLines w:val="0"/>
        <w:pageBreakBefore w:val="0"/>
        <w:widowControl/>
        <w:kinsoku/>
        <w:wordWrap w:val="0"/>
        <w:overflowPunct/>
        <w:topLinePunct/>
        <w:autoSpaceDE/>
        <w:autoSpaceDN/>
        <w:bidi w:val="0"/>
        <w:adjustRightInd w:val="0"/>
        <w:snapToGrid w:val="0"/>
        <w:spacing w:line="440" w:lineRule="exact"/>
        <w:ind w:left="0" w:leftChars="0" w:right="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（注：以上带★为实质性参数，技术参数及商务应答不允许负偏高</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负偏高视为无效响应</w:t>
      </w:r>
      <w:r>
        <w:rPr>
          <w:rFonts w:hint="eastAsia" w:ascii="仿宋" w:hAnsi="仿宋" w:eastAsia="仿宋" w:cs="仿宋"/>
          <w:color w:val="auto"/>
          <w:sz w:val="28"/>
          <w:szCs w:val="28"/>
        </w:rPr>
        <w:t>）</w:t>
      </w:r>
    </w:p>
    <w:p w14:paraId="59FBB2B1">
      <w:pPr>
        <w:rPr>
          <w:rFonts w:hint="eastAsia"/>
        </w:rPr>
      </w:pPr>
      <w:r>
        <w:rPr>
          <w:rFonts w:hint="eastAsia"/>
        </w:rPr>
        <w:br w:type="page"/>
      </w:r>
    </w:p>
    <w:p w14:paraId="4C2D2827">
      <w:pPr>
        <w:rPr>
          <w:rFonts w:hint="eastAsia"/>
        </w:rPr>
        <w:sectPr>
          <w:headerReference r:id="rId6" w:type="default"/>
          <w:footerReference r:id="rId7" w:type="default"/>
          <w:pgSz w:w="11906" w:h="16838"/>
          <w:pgMar w:top="2098" w:right="1474" w:bottom="1984" w:left="1587" w:header="851" w:footer="992" w:gutter="0"/>
          <w:pgNumType w:fmt="decimal"/>
          <w:cols w:space="425" w:num="1"/>
          <w:docGrid w:type="lines" w:linePitch="312" w:charSpace="0"/>
        </w:sectPr>
      </w:pPr>
    </w:p>
    <w:p w14:paraId="43A43AAC">
      <w:pPr>
        <w:keepNext w:val="0"/>
        <w:keepLines w:val="0"/>
        <w:pageBreakBefore w:val="0"/>
        <w:widowControl/>
        <w:kinsoku/>
        <w:wordWrap w:val="0"/>
        <w:overflowPunct/>
        <w:topLinePunct/>
        <w:autoSpaceDE/>
        <w:autoSpaceDN/>
        <w:bidi w:val="0"/>
        <w:adjustRightInd w:val="0"/>
        <w:snapToGrid w:val="0"/>
        <w:spacing w:line="440" w:lineRule="atLeast"/>
        <w:ind w:right="0"/>
        <w:jc w:val="center"/>
        <w:textAlignment w:val="baseline"/>
        <w:outlineLvl w:val="0"/>
        <w:rPr>
          <w:rFonts w:hint="eastAsia" w:ascii="方正小标宋简体" w:hAnsi="方正小标宋简体" w:eastAsia="方正小标宋简体" w:cs="方正小标宋简体"/>
          <w:b w:val="0"/>
          <w:bCs w:val="0"/>
          <w:color w:val="auto"/>
          <w:spacing w:val="17"/>
          <w:sz w:val="32"/>
          <w:szCs w:val="32"/>
        </w:rPr>
      </w:pPr>
      <w:r>
        <w:rPr>
          <w:rFonts w:hint="eastAsia" w:ascii="方正小标宋简体" w:hAnsi="方正小标宋简体" w:eastAsia="方正小标宋简体" w:cs="方正小标宋简体"/>
          <w:b w:val="0"/>
          <w:bCs w:val="0"/>
          <w:color w:val="auto"/>
          <w:spacing w:val="17"/>
          <w:sz w:val="32"/>
          <w:szCs w:val="32"/>
        </w:rPr>
        <w:t>第</w:t>
      </w:r>
      <w:r>
        <w:rPr>
          <w:rFonts w:hint="eastAsia" w:ascii="方正小标宋简体" w:hAnsi="方正小标宋简体" w:eastAsia="方正小标宋简体" w:cs="方正小标宋简体"/>
          <w:b w:val="0"/>
          <w:bCs w:val="0"/>
          <w:color w:val="auto"/>
          <w:spacing w:val="17"/>
          <w:sz w:val="32"/>
          <w:szCs w:val="32"/>
          <w:lang w:val="en-US" w:eastAsia="zh-CN"/>
        </w:rPr>
        <w:t>二</w:t>
      </w:r>
      <w:r>
        <w:rPr>
          <w:rFonts w:hint="eastAsia" w:ascii="方正小标宋简体" w:hAnsi="方正小标宋简体" w:eastAsia="方正小标宋简体" w:cs="方正小标宋简体"/>
          <w:b w:val="0"/>
          <w:bCs w:val="0"/>
          <w:color w:val="auto"/>
          <w:spacing w:val="17"/>
          <w:sz w:val="32"/>
          <w:szCs w:val="32"/>
        </w:rPr>
        <w:t>章响应文件格式</w:t>
      </w:r>
    </w:p>
    <w:p w14:paraId="6EDB2603">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both"/>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val="en-US" w:eastAsia="zh-CN"/>
        </w:rPr>
        <w:t>一、</w:t>
      </w:r>
      <w:r>
        <w:rPr>
          <w:rFonts w:hint="eastAsia" w:ascii="仿宋" w:hAnsi="仿宋" w:eastAsia="仿宋" w:cs="仿宋"/>
          <w:color w:val="auto"/>
          <w:spacing w:val="26"/>
          <w:sz w:val="28"/>
          <w:szCs w:val="28"/>
          <w:lang w:eastAsia="zh-CN"/>
        </w:rPr>
        <w:t>响应文件的组成（实质性要求）</w:t>
      </w:r>
    </w:p>
    <w:p w14:paraId="4C457D9B">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供应商应按照谈判文件的规定和要求编制响应文件。供应商在成交后将成交项目的非主体、非关键性工作分包他人完成的，应当在响应文件中载明或谈判过程中澄清。供应商编写的响应文件应包括资格性响应文件和其他响应文件两部分，分册装订。</w:t>
      </w:r>
    </w:p>
    <w:p w14:paraId="0B1384E5">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二、资格性响应文件正本1份副本1份，并在其封面上清楚地标明资格性响应文件、采购项目名称、采购项目编号、包件号及名称（若有）、供应商名称以及“正本”或“副本”字样。若正本和副本有不一致的内容，以正本书面响应文件为准。</w:t>
      </w:r>
    </w:p>
    <w:p w14:paraId="7FA139CF">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三、其他响应文件正本1份副本1份，并在其封面上清楚地标明其他响应文件、采购项目名称、采购项目编号、包件号及名称（若有）、供应商名称以及“正本”或“副本”字样。若正本和副本有不一致的内容，以正本书面响应文件为准。</w:t>
      </w:r>
    </w:p>
    <w:p w14:paraId="3614871C">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四、（实质性要求）响应文件应由供应商法定代表人或其授权代表在响应文件要求的地方签字（或加盖私人印章），要求加盖公章的地方加盖单位公章，不得使用专用章（如经济合同章、投标专用章等）或下属单位印章代替。</w:t>
      </w:r>
    </w:p>
    <w:p w14:paraId="405D7314">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五、响应文件正本和副本需要逐页编目编码。</w:t>
      </w:r>
    </w:p>
    <w:p w14:paraId="6E80419E">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六、响应文件正本和副本须采用胶装方式装订成册，不得散装或者合页装订。</w:t>
      </w:r>
    </w:p>
    <w:p w14:paraId="124097D3">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七、响应文件需进行密封包装，响应文件可以单独密封包装，也可以将所有响应文件密封包装在一个密封袋内。响应文件密封袋的最外层应清楚地标明采购项目名称、采购项目编号、包件号及名称（若有）、供应商名称。所有外层密封袋的封口处应粘贴牢固。</w:t>
      </w:r>
    </w:p>
    <w:p w14:paraId="72DEC890">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八、未按以上要求进行密封和标注的响应文件，采购人、采购代理机构将拒收并视为无效响应文件。</w:t>
      </w:r>
    </w:p>
    <w:p w14:paraId="45A5F2E1">
      <w:pPr>
        <w:keepNext w:val="0"/>
        <w:keepLines w:val="0"/>
        <w:pageBreakBefore w:val="0"/>
        <w:widowControl/>
        <w:overflowPunct/>
        <w:bidi w:val="0"/>
        <w:adjustRightInd w:val="0"/>
        <w:snapToGrid w:val="0"/>
        <w:spacing w:line="440" w:lineRule="atLeast"/>
        <w:textAlignment w:val="baseline"/>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5FA5B2C8">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方正小标宋简体" w:hAnsi="方正小标宋简体" w:eastAsia="方正小标宋简体" w:cs="方正小标宋简体"/>
          <w:color w:val="auto"/>
          <w:spacing w:val="26"/>
          <w:sz w:val="44"/>
          <w:szCs w:val="44"/>
          <w:lang w:eastAsia="zh-CN"/>
        </w:rPr>
      </w:pPr>
      <w:r>
        <w:rPr>
          <w:rFonts w:hint="eastAsia" w:ascii="方正小标宋简体" w:hAnsi="方正小标宋简体" w:eastAsia="方正小标宋简体" w:cs="方正小标宋简体"/>
          <w:color w:val="auto"/>
          <w:spacing w:val="26"/>
          <w:sz w:val="44"/>
          <w:szCs w:val="44"/>
          <w:lang w:eastAsia="zh-CN"/>
        </w:rPr>
        <w:t>第一部分“资格性响应文件”格式</w:t>
      </w:r>
    </w:p>
    <w:p w14:paraId="0EED6CFC">
      <w:pPr>
        <w:keepNext w:val="0"/>
        <w:keepLines w:val="0"/>
        <w:pageBreakBefore w:val="0"/>
        <w:widowControl/>
        <w:kinsoku/>
        <w:wordWrap w:val="0"/>
        <w:overflowPunct/>
        <w:topLinePunct/>
        <w:autoSpaceDE/>
        <w:autoSpaceDN/>
        <w:bidi w:val="0"/>
        <w:adjustRightInd w:val="0"/>
        <w:snapToGrid w:val="0"/>
        <w:spacing w:before="75" w:line="219" w:lineRule="auto"/>
        <w:jc w:val="both"/>
        <w:rPr>
          <w:rFonts w:hint="eastAsia" w:ascii="仿宋_GB2312" w:hAnsi="仿宋_GB2312" w:eastAsia="仿宋_GB2312" w:cs="仿宋_GB2312"/>
          <w:color w:val="auto"/>
          <w:spacing w:val="26"/>
          <w:sz w:val="28"/>
          <w:szCs w:val="28"/>
          <w:lang w:eastAsia="zh-CN"/>
        </w:rPr>
      </w:pPr>
    </w:p>
    <w:p w14:paraId="5025426D">
      <w:pPr>
        <w:keepNext w:val="0"/>
        <w:keepLines w:val="0"/>
        <w:pageBreakBefore w:val="0"/>
        <w:widowControl/>
        <w:kinsoku/>
        <w:wordWrap w:val="0"/>
        <w:overflowPunct/>
        <w:topLinePunct/>
        <w:autoSpaceDE/>
        <w:autoSpaceDN/>
        <w:bidi w:val="0"/>
        <w:adjustRightInd w:val="0"/>
        <w:snapToGrid w:val="0"/>
        <w:spacing w:before="75" w:line="219" w:lineRule="auto"/>
        <w:jc w:val="both"/>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t>格式1-1</w:t>
      </w:r>
    </w:p>
    <w:p w14:paraId="7310B8D1">
      <w:pPr>
        <w:keepNext w:val="0"/>
        <w:keepLines w:val="0"/>
        <w:pageBreakBefore w:val="0"/>
        <w:widowControl/>
        <w:kinsoku/>
        <w:wordWrap w:val="0"/>
        <w:overflowPunct/>
        <w:topLinePunct/>
        <w:autoSpaceDE/>
        <w:autoSpaceDN/>
        <w:bidi w:val="0"/>
        <w:adjustRightInd w:val="0"/>
        <w:snapToGrid w:val="0"/>
        <w:spacing w:before="75" w:line="219" w:lineRule="auto"/>
        <w:jc w:val="right"/>
        <w:rPr>
          <w:rFonts w:hint="eastAsia" w:ascii="仿宋_GB2312" w:hAnsi="仿宋_GB2312" w:eastAsia="仿宋_GB2312" w:cs="仿宋_GB2312"/>
          <w:color w:val="auto"/>
          <w:spacing w:val="26"/>
          <w:sz w:val="36"/>
          <w:szCs w:val="36"/>
          <w:lang w:eastAsia="zh-CN"/>
        </w:rPr>
      </w:pPr>
      <w:r>
        <w:rPr>
          <w:rFonts w:hint="eastAsia" w:ascii="仿宋_GB2312" w:hAnsi="仿宋_GB2312" w:eastAsia="仿宋_GB2312" w:cs="仿宋_GB2312"/>
          <w:color w:val="auto"/>
          <w:spacing w:val="26"/>
          <w:sz w:val="36"/>
          <w:szCs w:val="36"/>
          <w:lang w:eastAsia="zh-CN"/>
        </w:rPr>
        <w:t>（正本/副本）</w:t>
      </w:r>
    </w:p>
    <w:p w14:paraId="534C2859">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01E4F4F5">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1157413B">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5DE5910E">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74654374">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315269F7">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44"/>
          <w:szCs w:val="44"/>
          <w:lang w:eastAsia="zh-CN"/>
        </w:rPr>
      </w:pPr>
      <w:r>
        <w:rPr>
          <w:rFonts w:hint="eastAsia" w:ascii="仿宋_GB2312" w:hAnsi="仿宋_GB2312" w:eastAsia="仿宋_GB2312" w:cs="仿宋_GB2312"/>
          <w:color w:val="auto"/>
          <w:spacing w:val="26"/>
          <w:sz w:val="44"/>
          <w:szCs w:val="44"/>
          <w:lang w:eastAsia="zh-CN"/>
        </w:rPr>
        <w:t>XX项目</w:t>
      </w:r>
    </w:p>
    <w:p w14:paraId="7821CCD3">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1F7E6D7E">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52"/>
          <w:szCs w:val="52"/>
          <w:lang w:eastAsia="zh-CN"/>
        </w:rPr>
      </w:pPr>
      <w:r>
        <w:rPr>
          <w:rFonts w:hint="eastAsia" w:ascii="仿宋_GB2312" w:hAnsi="仿宋_GB2312" w:eastAsia="仿宋_GB2312" w:cs="仿宋_GB2312"/>
          <w:color w:val="auto"/>
          <w:spacing w:val="26"/>
          <w:sz w:val="52"/>
          <w:szCs w:val="52"/>
          <w:lang w:eastAsia="zh-CN"/>
        </w:rPr>
        <w:t>资格性响应文件</w:t>
      </w:r>
    </w:p>
    <w:p w14:paraId="35C11AC0">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7A1DD72A">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default" w:ascii="仿宋_GB2312" w:hAnsi="仿宋_GB2312" w:eastAsia="仿宋_GB2312" w:cs="仿宋_GB2312"/>
          <w:color w:val="auto"/>
          <w:spacing w:val="26"/>
          <w:sz w:val="28"/>
          <w:szCs w:val="28"/>
          <w:lang w:val="en-US" w:eastAsia="zh-CN"/>
        </w:rPr>
      </w:pPr>
    </w:p>
    <w:p w14:paraId="492F2F13">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default" w:ascii="仿宋_GB2312" w:hAnsi="仿宋_GB2312" w:eastAsia="仿宋_GB2312" w:cs="仿宋_GB2312"/>
          <w:color w:val="auto"/>
          <w:spacing w:val="26"/>
          <w:sz w:val="28"/>
          <w:szCs w:val="28"/>
          <w:lang w:val="en-US" w:eastAsia="zh-CN"/>
        </w:rPr>
      </w:pPr>
    </w:p>
    <w:p w14:paraId="5EB79999">
      <w:pPr>
        <w:keepNext w:val="0"/>
        <w:keepLines w:val="0"/>
        <w:pageBreakBefore w:val="0"/>
        <w:widowControl/>
        <w:kinsoku/>
        <w:wordWrap w:val="0"/>
        <w:overflowPunct/>
        <w:topLinePunct/>
        <w:autoSpaceDE/>
        <w:autoSpaceDN/>
        <w:bidi w:val="0"/>
        <w:adjustRightInd w:val="0"/>
        <w:snapToGrid w:val="0"/>
        <w:spacing w:before="75" w:line="219" w:lineRule="auto"/>
        <w:jc w:val="both"/>
        <w:rPr>
          <w:rFonts w:hint="eastAsia" w:ascii="仿宋_GB2312" w:hAnsi="仿宋_GB2312" w:eastAsia="仿宋_GB2312" w:cs="仿宋_GB2312"/>
          <w:color w:val="auto"/>
          <w:spacing w:val="26"/>
          <w:sz w:val="32"/>
          <w:szCs w:val="32"/>
          <w:lang w:eastAsia="zh-CN"/>
        </w:rPr>
      </w:pPr>
      <w:r>
        <w:rPr>
          <w:rFonts w:hint="eastAsia" w:ascii="仿宋_GB2312" w:hAnsi="仿宋_GB2312" w:eastAsia="仿宋_GB2312" w:cs="仿宋_GB2312"/>
          <w:color w:val="auto"/>
          <w:spacing w:val="26"/>
          <w:sz w:val="32"/>
          <w:szCs w:val="32"/>
          <w:lang w:eastAsia="zh-CN"/>
        </w:rPr>
        <w:t>供应商名称：</w:t>
      </w:r>
    </w:p>
    <w:p w14:paraId="461752B4">
      <w:pPr>
        <w:keepNext w:val="0"/>
        <w:keepLines w:val="0"/>
        <w:pageBreakBefore w:val="0"/>
        <w:widowControl/>
        <w:kinsoku/>
        <w:wordWrap w:val="0"/>
        <w:overflowPunct/>
        <w:topLinePunct/>
        <w:autoSpaceDE/>
        <w:autoSpaceDN/>
        <w:bidi w:val="0"/>
        <w:adjustRightInd w:val="0"/>
        <w:snapToGrid w:val="0"/>
        <w:spacing w:before="75" w:line="219" w:lineRule="auto"/>
        <w:jc w:val="both"/>
        <w:rPr>
          <w:rFonts w:hint="eastAsia" w:ascii="仿宋_GB2312" w:hAnsi="仿宋_GB2312" w:eastAsia="仿宋_GB2312" w:cs="仿宋_GB2312"/>
          <w:color w:val="auto"/>
          <w:spacing w:val="26"/>
          <w:sz w:val="32"/>
          <w:szCs w:val="32"/>
          <w:lang w:eastAsia="zh-CN"/>
        </w:rPr>
      </w:pPr>
      <w:r>
        <w:rPr>
          <w:rFonts w:hint="eastAsia" w:ascii="仿宋_GB2312" w:hAnsi="仿宋_GB2312" w:eastAsia="仿宋_GB2312" w:cs="仿宋_GB2312"/>
          <w:color w:val="auto"/>
          <w:spacing w:val="26"/>
          <w:sz w:val="32"/>
          <w:szCs w:val="32"/>
          <w:lang w:eastAsia="zh-CN"/>
        </w:rPr>
        <w:t>采购项目编号：</w:t>
      </w:r>
    </w:p>
    <w:p w14:paraId="5528FDE8">
      <w:pPr>
        <w:keepNext w:val="0"/>
        <w:keepLines w:val="0"/>
        <w:pageBreakBefore w:val="0"/>
        <w:widowControl/>
        <w:kinsoku/>
        <w:wordWrap w:val="0"/>
        <w:overflowPunct/>
        <w:topLinePunct/>
        <w:autoSpaceDE/>
        <w:autoSpaceDN/>
        <w:bidi w:val="0"/>
        <w:adjustRightInd w:val="0"/>
        <w:snapToGrid w:val="0"/>
        <w:spacing w:before="75" w:line="219" w:lineRule="auto"/>
        <w:jc w:val="both"/>
        <w:rPr>
          <w:rFonts w:hint="eastAsia" w:ascii="仿宋_GB2312" w:hAnsi="仿宋_GB2312" w:eastAsia="仿宋_GB2312" w:cs="仿宋_GB2312"/>
          <w:color w:val="auto"/>
          <w:spacing w:val="26"/>
          <w:sz w:val="32"/>
          <w:szCs w:val="32"/>
          <w:lang w:eastAsia="zh-CN"/>
        </w:rPr>
      </w:pPr>
      <w:r>
        <w:rPr>
          <w:rFonts w:hint="eastAsia" w:ascii="仿宋_GB2312" w:hAnsi="仿宋_GB2312" w:eastAsia="仿宋_GB2312" w:cs="仿宋_GB2312"/>
          <w:color w:val="auto"/>
          <w:spacing w:val="26"/>
          <w:sz w:val="32"/>
          <w:szCs w:val="32"/>
          <w:lang w:eastAsia="zh-CN"/>
        </w:rPr>
        <w:t>法定代表人或委托代理人签字：</w:t>
      </w:r>
    </w:p>
    <w:p w14:paraId="03688516">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32"/>
          <w:szCs w:val="32"/>
          <w:lang w:eastAsia="zh-CN"/>
        </w:rPr>
      </w:pPr>
    </w:p>
    <w:p w14:paraId="403ACEA0">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32"/>
          <w:szCs w:val="32"/>
          <w:lang w:eastAsia="zh-CN"/>
        </w:rPr>
      </w:pPr>
    </w:p>
    <w:p w14:paraId="7BCE9315">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32"/>
          <w:szCs w:val="32"/>
          <w:lang w:eastAsia="zh-CN"/>
        </w:rPr>
      </w:pPr>
      <w:r>
        <w:rPr>
          <w:rFonts w:hint="eastAsia" w:ascii="仿宋_GB2312" w:hAnsi="仿宋_GB2312" w:eastAsia="仿宋_GB2312" w:cs="仿宋_GB2312"/>
          <w:color w:val="auto"/>
          <w:spacing w:val="26"/>
          <w:sz w:val="32"/>
          <w:szCs w:val="32"/>
          <w:lang w:eastAsia="zh-CN"/>
        </w:rPr>
        <w:t>XXXX年XX月XX日</w:t>
      </w:r>
    </w:p>
    <w:p w14:paraId="651788F1">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549BBF79">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eastAsia="zh-CN"/>
        </w:rPr>
        <w:t>一、法定代表人授权书/法定代表人身份证明</w:t>
      </w:r>
    </w:p>
    <w:p w14:paraId="4C0E5D66">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p>
    <w:p w14:paraId="34B1A6ED">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center"/>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（一）法定代表人身份证明</w:t>
      </w:r>
    </w:p>
    <w:p w14:paraId="5D1026E4">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谈判人名称：</w:t>
      </w:r>
    </w:p>
    <w:p w14:paraId="2F6546AE">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单位性质：</w:t>
      </w:r>
    </w:p>
    <w:p w14:paraId="2BD2BB68">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地址：</w:t>
      </w:r>
    </w:p>
    <w:p w14:paraId="0523D7C9">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成立时间：年月日</w:t>
      </w:r>
    </w:p>
    <w:p w14:paraId="46F95A3C">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经营期限：</w:t>
      </w:r>
    </w:p>
    <w:p w14:paraId="72A990C1">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姓名：系（供应商名称）的法定代表人（职务：电话）。属实。</w:t>
      </w:r>
    </w:p>
    <w:p w14:paraId="19153BF5">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特此证明。</w:t>
      </w:r>
    </w:p>
    <w:p w14:paraId="4A737D07">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附：法定代表人身份证复印件</w:t>
      </w:r>
    </w:p>
    <w:p w14:paraId="60834208">
      <w:pPr>
        <w:keepNext w:val="0"/>
        <w:keepLines w:val="0"/>
        <w:pageBreakBefore w:val="0"/>
        <w:widowControl/>
        <w:kinsoku/>
        <w:wordWrap/>
        <w:overflowPunct/>
        <w:topLinePunct/>
        <w:autoSpaceDE/>
        <w:autoSpaceDN/>
        <w:bidi w:val="0"/>
        <w:adjustRightInd w:val="0"/>
        <w:snapToGrid w:val="0"/>
        <w:spacing w:line="360" w:lineRule="exact"/>
        <w:ind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供应商名称：XXX（盖单位公章）</w:t>
      </w:r>
    </w:p>
    <w:p w14:paraId="1B8FFB58">
      <w:pPr>
        <w:keepNext w:val="0"/>
        <w:keepLines w:val="0"/>
        <w:pageBreakBefore w:val="0"/>
        <w:widowControl/>
        <w:kinsoku/>
        <w:wordWrap/>
        <w:overflowPunct/>
        <w:topLinePunct/>
        <w:autoSpaceDE/>
        <w:autoSpaceDN/>
        <w:bidi w:val="0"/>
        <w:adjustRightInd w:val="0"/>
        <w:snapToGrid w:val="0"/>
        <w:spacing w:line="360" w:lineRule="exact"/>
        <w:ind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年月日</w:t>
      </w:r>
    </w:p>
    <w:p w14:paraId="598EC877">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注：此证明仅用于法定代表人亲自投标而非委托代理人谈判。</w:t>
      </w:r>
    </w:p>
    <w:p w14:paraId="3767C35E">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p>
    <w:p w14:paraId="34D45D0C">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center"/>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w:t>
      </w:r>
    </w:p>
    <w:p w14:paraId="61C1639C">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center"/>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（二）法定代表人授权书：</w:t>
      </w:r>
    </w:p>
    <w:p w14:paraId="200086FA">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本授权书：（供应商名称）（法定代表人姓名、职务）授权（被授权人姓名、职务）为我公司“XX项目”（采购项目编号）谈判活动的合法代表，以我方名义全权处理该项目有关谈判、签订合同以及执行合同等一切事宜。</w:t>
      </w:r>
    </w:p>
    <w:p w14:paraId="20E89066">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both"/>
        <w:textAlignment w:val="baseline"/>
        <w:rPr>
          <w:rFonts w:hint="eastAsia" w:ascii="仿宋" w:hAnsi="仿宋" w:eastAsia="仿宋" w:cs="仿宋"/>
          <w:color w:val="auto"/>
          <w:spacing w:val="26"/>
          <w:sz w:val="28"/>
          <w:szCs w:val="28"/>
          <w:lang w:eastAsia="zh-CN"/>
        </w:rPr>
      </w:pPr>
    </w:p>
    <w:p w14:paraId="12F536EF">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法定代表人（签字或盖章）：XXX</w:t>
      </w:r>
    </w:p>
    <w:p w14:paraId="53EB5ADC">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法定代表人或授权代表签字：XXX</w:t>
      </w:r>
    </w:p>
    <w:p w14:paraId="7458D77D">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供应商名称：XXX（盖单位公章）</w:t>
      </w:r>
    </w:p>
    <w:p w14:paraId="2833B3C2">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日期：XXX年XXX月XXX日</w:t>
      </w:r>
    </w:p>
    <w:p w14:paraId="4C051091">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center"/>
        <w:textAlignment w:val="baseline"/>
        <w:rPr>
          <w:rFonts w:hint="eastAsia" w:ascii="仿宋" w:hAnsi="仿宋" w:eastAsia="仿宋" w:cs="仿宋"/>
          <w:color w:val="auto"/>
          <w:spacing w:val="26"/>
          <w:sz w:val="28"/>
          <w:szCs w:val="28"/>
          <w:lang w:eastAsia="zh-CN"/>
        </w:rPr>
      </w:pPr>
    </w:p>
    <w:p w14:paraId="16A77D47">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center"/>
        <w:textAlignment w:val="baseline"/>
        <w:rPr>
          <w:rFonts w:hint="eastAsia" w:ascii="仿宋" w:hAnsi="仿宋" w:eastAsia="仿宋" w:cs="仿宋"/>
          <w:color w:val="auto"/>
          <w:spacing w:val="26"/>
          <w:sz w:val="28"/>
          <w:szCs w:val="28"/>
          <w:lang w:eastAsia="zh-CN"/>
        </w:rPr>
      </w:pPr>
    </w:p>
    <w:p w14:paraId="28AD44E0">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注：本授权书仅用于委托代理人谈判而非法定代表人参加谈判。</w:t>
      </w:r>
    </w:p>
    <w:p w14:paraId="2FAA17EE">
      <w:pPr>
        <w:keepNext w:val="0"/>
        <w:keepLines w:val="0"/>
        <w:pageBreakBefore w:val="0"/>
        <w:widowControl/>
        <w:overflowPunct/>
        <w:bidi w:val="0"/>
        <w:adjustRightInd w:val="0"/>
        <w:snapToGrid w:val="0"/>
        <w:spacing w:line="360" w:lineRule="exact"/>
        <w:ind w:firstLine="664" w:firstLineChars="200"/>
        <w:textAlignment w:val="baseline"/>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2C901FD1">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eastAsia="zh-CN"/>
        </w:rPr>
        <w:t>二、供应商基本情况表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14:paraId="43BDB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noWrap w:val="0"/>
            <w:vAlign w:val="center"/>
          </w:tcPr>
          <w:p w14:paraId="34DF3564">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供应商名称</w:t>
            </w:r>
          </w:p>
        </w:tc>
        <w:tc>
          <w:tcPr>
            <w:tcW w:w="7560" w:type="dxa"/>
            <w:gridSpan w:val="11"/>
            <w:noWrap w:val="0"/>
            <w:vAlign w:val="center"/>
          </w:tcPr>
          <w:p w14:paraId="7A882E46">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4E127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noWrap w:val="0"/>
            <w:vAlign w:val="center"/>
          </w:tcPr>
          <w:p w14:paraId="513108FC">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注册地址</w:t>
            </w:r>
          </w:p>
        </w:tc>
        <w:tc>
          <w:tcPr>
            <w:tcW w:w="4680" w:type="dxa"/>
            <w:gridSpan w:val="6"/>
            <w:noWrap w:val="0"/>
            <w:vAlign w:val="center"/>
          </w:tcPr>
          <w:p w14:paraId="668C05BA">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gridSpan w:val="3"/>
            <w:noWrap w:val="0"/>
            <w:vAlign w:val="center"/>
          </w:tcPr>
          <w:p w14:paraId="0C9FAEF2">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邮政编码</w:t>
            </w:r>
          </w:p>
        </w:tc>
        <w:tc>
          <w:tcPr>
            <w:tcW w:w="1620" w:type="dxa"/>
            <w:gridSpan w:val="2"/>
            <w:noWrap w:val="0"/>
            <w:vAlign w:val="center"/>
          </w:tcPr>
          <w:p w14:paraId="3C855F8C">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09CC7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noWrap w:val="0"/>
            <w:vAlign w:val="center"/>
          </w:tcPr>
          <w:p w14:paraId="14A8D194">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联系方式</w:t>
            </w:r>
          </w:p>
        </w:tc>
        <w:tc>
          <w:tcPr>
            <w:tcW w:w="1080" w:type="dxa"/>
            <w:noWrap w:val="0"/>
            <w:vAlign w:val="center"/>
          </w:tcPr>
          <w:p w14:paraId="2B720AFB">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联系人</w:t>
            </w:r>
          </w:p>
        </w:tc>
        <w:tc>
          <w:tcPr>
            <w:tcW w:w="3600" w:type="dxa"/>
            <w:gridSpan w:val="5"/>
            <w:noWrap w:val="0"/>
            <w:vAlign w:val="center"/>
          </w:tcPr>
          <w:p w14:paraId="46B97830">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gridSpan w:val="3"/>
            <w:noWrap w:val="0"/>
            <w:vAlign w:val="center"/>
          </w:tcPr>
          <w:p w14:paraId="26D66EEB">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联系电话</w:t>
            </w:r>
          </w:p>
        </w:tc>
        <w:tc>
          <w:tcPr>
            <w:tcW w:w="1620" w:type="dxa"/>
            <w:gridSpan w:val="2"/>
            <w:noWrap w:val="0"/>
            <w:vAlign w:val="center"/>
          </w:tcPr>
          <w:p w14:paraId="43ACFB61">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4E6AA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noWrap w:val="0"/>
            <w:vAlign w:val="center"/>
          </w:tcPr>
          <w:p w14:paraId="2AE82E81">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32"/>
                <w:lang w:eastAsia="zh-CN"/>
              </w:rPr>
            </w:pPr>
          </w:p>
        </w:tc>
        <w:tc>
          <w:tcPr>
            <w:tcW w:w="1080" w:type="dxa"/>
            <w:noWrap w:val="0"/>
            <w:vAlign w:val="center"/>
          </w:tcPr>
          <w:p w14:paraId="7B025C36">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传真</w:t>
            </w:r>
          </w:p>
        </w:tc>
        <w:tc>
          <w:tcPr>
            <w:tcW w:w="3600" w:type="dxa"/>
            <w:gridSpan w:val="5"/>
            <w:noWrap w:val="0"/>
            <w:vAlign w:val="center"/>
          </w:tcPr>
          <w:p w14:paraId="1420749E">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gridSpan w:val="3"/>
            <w:noWrap w:val="0"/>
            <w:vAlign w:val="center"/>
          </w:tcPr>
          <w:p w14:paraId="33C915D8">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网址</w:t>
            </w:r>
          </w:p>
        </w:tc>
        <w:tc>
          <w:tcPr>
            <w:tcW w:w="1620" w:type="dxa"/>
            <w:gridSpan w:val="2"/>
            <w:noWrap w:val="0"/>
            <w:vAlign w:val="center"/>
          </w:tcPr>
          <w:p w14:paraId="55E91CDD">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47F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noWrap w:val="0"/>
            <w:vAlign w:val="center"/>
          </w:tcPr>
          <w:p w14:paraId="7D14E772">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组织结构</w:t>
            </w:r>
          </w:p>
        </w:tc>
        <w:tc>
          <w:tcPr>
            <w:tcW w:w="7560" w:type="dxa"/>
            <w:gridSpan w:val="11"/>
            <w:noWrap w:val="0"/>
            <w:vAlign w:val="center"/>
          </w:tcPr>
          <w:p w14:paraId="7D7D2E8F">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09133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noWrap w:val="0"/>
            <w:vAlign w:val="center"/>
          </w:tcPr>
          <w:p w14:paraId="40642011">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法定代表人</w:t>
            </w:r>
          </w:p>
        </w:tc>
        <w:tc>
          <w:tcPr>
            <w:tcW w:w="1260" w:type="dxa"/>
            <w:gridSpan w:val="2"/>
            <w:noWrap w:val="0"/>
            <w:vAlign w:val="center"/>
          </w:tcPr>
          <w:p w14:paraId="7C0299C3">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姓名</w:t>
            </w:r>
          </w:p>
        </w:tc>
        <w:tc>
          <w:tcPr>
            <w:tcW w:w="1260" w:type="dxa"/>
            <w:noWrap w:val="0"/>
            <w:vAlign w:val="center"/>
          </w:tcPr>
          <w:p w14:paraId="3B83B670">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noWrap w:val="0"/>
            <w:vAlign w:val="center"/>
          </w:tcPr>
          <w:p w14:paraId="70016D98">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技术职称</w:t>
            </w:r>
          </w:p>
        </w:tc>
        <w:tc>
          <w:tcPr>
            <w:tcW w:w="1260" w:type="dxa"/>
            <w:gridSpan w:val="3"/>
            <w:noWrap w:val="0"/>
            <w:vAlign w:val="center"/>
          </w:tcPr>
          <w:p w14:paraId="51973230">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gridSpan w:val="3"/>
            <w:noWrap w:val="0"/>
            <w:vAlign w:val="center"/>
          </w:tcPr>
          <w:p w14:paraId="7AE0813E">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联系电话</w:t>
            </w:r>
          </w:p>
        </w:tc>
        <w:tc>
          <w:tcPr>
            <w:tcW w:w="1260" w:type="dxa"/>
            <w:noWrap w:val="0"/>
            <w:vAlign w:val="center"/>
          </w:tcPr>
          <w:p w14:paraId="7DEDEA60">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2C5DD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noWrap w:val="0"/>
            <w:vAlign w:val="center"/>
          </w:tcPr>
          <w:p w14:paraId="77B0CAB6">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技术负责人</w:t>
            </w:r>
          </w:p>
        </w:tc>
        <w:tc>
          <w:tcPr>
            <w:tcW w:w="1260" w:type="dxa"/>
            <w:gridSpan w:val="2"/>
            <w:noWrap w:val="0"/>
            <w:vAlign w:val="center"/>
          </w:tcPr>
          <w:p w14:paraId="6F4246CA">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姓名</w:t>
            </w:r>
          </w:p>
        </w:tc>
        <w:tc>
          <w:tcPr>
            <w:tcW w:w="1260" w:type="dxa"/>
            <w:noWrap w:val="0"/>
            <w:vAlign w:val="center"/>
          </w:tcPr>
          <w:p w14:paraId="11051ED9">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noWrap w:val="0"/>
            <w:vAlign w:val="center"/>
          </w:tcPr>
          <w:p w14:paraId="5D14D763">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技术职称</w:t>
            </w:r>
          </w:p>
        </w:tc>
        <w:tc>
          <w:tcPr>
            <w:tcW w:w="1260" w:type="dxa"/>
            <w:gridSpan w:val="3"/>
            <w:noWrap w:val="0"/>
            <w:vAlign w:val="center"/>
          </w:tcPr>
          <w:p w14:paraId="61EC8A3A">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gridSpan w:val="3"/>
            <w:noWrap w:val="0"/>
            <w:vAlign w:val="center"/>
          </w:tcPr>
          <w:p w14:paraId="3E6897A6">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联系电话</w:t>
            </w:r>
          </w:p>
        </w:tc>
        <w:tc>
          <w:tcPr>
            <w:tcW w:w="1260" w:type="dxa"/>
            <w:noWrap w:val="0"/>
            <w:vAlign w:val="center"/>
          </w:tcPr>
          <w:p w14:paraId="26CB5877">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1701E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noWrap w:val="0"/>
            <w:vAlign w:val="center"/>
          </w:tcPr>
          <w:p w14:paraId="640C95AA">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成立时间</w:t>
            </w:r>
          </w:p>
        </w:tc>
        <w:tc>
          <w:tcPr>
            <w:tcW w:w="2520" w:type="dxa"/>
            <w:gridSpan w:val="3"/>
            <w:noWrap w:val="0"/>
            <w:vAlign w:val="center"/>
          </w:tcPr>
          <w:p w14:paraId="4D66CA24">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5040" w:type="dxa"/>
            <w:gridSpan w:val="8"/>
            <w:noWrap w:val="0"/>
            <w:vAlign w:val="center"/>
          </w:tcPr>
          <w:p w14:paraId="5A482925">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员工总人数：</w:t>
            </w:r>
          </w:p>
        </w:tc>
      </w:tr>
      <w:tr w14:paraId="7CC0A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noWrap w:val="0"/>
            <w:vAlign w:val="center"/>
          </w:tcPr>
          <w:p w14:paraId="0A619FD1">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企业资质等级</w:t>
            </w:r>
          </w:p>
        </w:tc>
        <w:tc>
          <w:tcPr>
            <w:tcW w:w="2520" w:type="dxa"/>
            <w:gridSpan w:val="3"/>
            <w:noWrap w:val="0"/>
            <w:vAlign w:val="center"/>
          </w:tcPr>
          <w:p w14:paraId="78B5510B">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680" w:type="dxa"/>
            <w:gridSpan w:val="2"/>
            <w:vMerge w:val="restart"/>
            <w:noWrap w:val="0"/>
            <w:vAlign w:val="center"/>
          </w:tcPr>
          <w:p w14:paraId="72592634">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其中</w:t>
            </w:r>
          </w:p>
        </w:tc>
        <w:tc>
          <w:tcPr>
            <w:tcW w:w="1680" w:type="dxa"/>
            <w:gridSpan w:val="3"/>
            <w:noWrap w:val="0"/>
            <w:vAlign w:val="center"/>
          </w:tcPr>
          <w:p w14:paraId="6B81BDCC">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项目经理</w:t>
            </w:r>
          </w:p>
        </w:tc>
        <w:tc>
          <w:tcPr>
            <w:tcW w:w="1680" w:type="dxa"/>
            <w:gridSpan w:val="3"/>
            <w:noWrap w:val="0"/>
            <w:vAlign w:val="center"/>
          </w:tcPr>
          <w:p w14:paraId="5A9A242A">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54958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noWrap w:val="0"/>
            <w:vAlign w:val="center"/>
          </w:tcPr>
          <w:p w14:paraId="44252CBA">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营业执照</w:t>
            </w:r>
            <w:r>
              <w:rPr>
                <w:rFonts w:hint="eastAsia" w:ascii="仿宋" w:hAnsi="仿宋" w:eastAsia="仿宋" w:cs="仿宋"/>
                <w:snapToGrid/>
                <w:color w:val="auto"/>
                <w:kern w:val="2"/>
                <w:sz w:val="24"/>
                <w:szCs w:val="32"/>
                <w:lang w:eastAsia="zh-CN" w:bidi="ar-SA"/>
              </w:rPr>
              <w:t>号</w:t>
            </w:r>
          </w:p>
        </w:tc>
        <w:tc>
          <w:tcPr>
            <w:tcW w:w="2520" w:type="dxa"/>
            <w:gridSpan w:val="3"/>
            <w:noWrap w:val="0"/>
            <w:vAlign w:val="center"/>
          </w:tcPr>
          <w:p w14:paraId="7B9B47E9">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680" w:type="dxa"/>
            <w:gridSpan w:val="2"/>
            <w:vMerge w:val="continue"/>
            <w:noWrap w:val="0"/>
            <w:vAlign w:val="center"/>
          </w:tcPr>
          <w:p w14:paraId="310D33E0">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32"/>
                <w:lang w:eastAsia="zh-CN"/>
              </w:rPr>
            </w:pPr>
          </w:p>
        </w:tc>
        <w:tc>
          <w:tcPr>
            <w:tcW w:w="1680" w:type="dxa"/>
            <w:gridSpan w:val="3"/>
            <w:noWrap w:val="0"/>
            <w:vAlign w:val="center"/>
          </w:tcPr>
          <w:p w14:paraId="2E89A6BF">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高级职称人员</w:t>
            </w:r>
          </w:p>
        </w:tc>
        <w:tc>
          <w:tcPr>
            <w:tcW w:w="1680" w:type="dxa"/>
            <w:gridSpan w:val="3"/>
            <w:noWrap w:val="0"/>
            <w:vAlign w:val="center"/>
          </w:tcPr>
          <w:p w14:paraId="7B0CEFD0">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408A5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noWrap w:val="0"/>
            <w:vAlign w:val="center"/>
          </w:tcPr>
          <w:p w14:paraId="089CD7F4">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注册资金</w:t>
            </w:r>
          </w:p>
        </w:tc>
        <w:tc>
          <w:tcPr>
            <w:tcW w:w="2520" w:type="dxa"/>
            <w:gridSpan w:val="3"/>
            <w:noWrap w:val="0"/>
            <w:vAlign w:val="center"/>
          </w:tcPr>
          <w:p w14:paraId="4BFF0D23">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680" w:type="dxa"/>
            <w:gridSpan w:val="2"/>
            <w:vMerge w:val="continue"/>
            <w:noWrap w:val="0"/>
            <w:vAlign w:val="center"/>
          </w:tcPr>
          <w:p w14:paraId="40DAF143">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32"/>
                <w:lang w:eastAsia="zh-CN"/>
              </w:rPr>
            </w:pPr>
          </w:p>
        </w:tc>
        <w:tc>
          <w:tcPr>
            <w:tcW w:w="1680" w:type="dxa"/>
            <w:gridSpan w:val="3"/>
            <w:noWrap w:val="0"/>
            <w:vAlign w:val="center"/>
          </w:tcPr>
          <w:p w14:paraId="0B7B9E7F">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中级职称人员</w:t>
            </w:r>
          </w:p>
        </w:tc>
        <w:tc>
          <w:tcPr>
            <w:tcW w:w="1680" w:type="dxa"/>
            <w:gridSpan w:val="3"/>
            <w:noWrap w:val="0"/>
            <w:vAlign w:val="center"/>
          </w:tcPr>
          <w:p w14:paraId="0B8346D7">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1EB11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noWrap w:val="0"/>
            <w:vAlign w:val="center"/>
          </w:tcPr>
          <w:p w14:paraId="51A10202">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开户银行</w:t>
            </w:r>
          </w:p>
        </w:tc>
        <w:tc>
          <w:tcPr>
            <w:tcW w:w="2520" w:type="dxa"/>
            <w:gridSpan w:val="3"/>
            <w:noWrap w:val="0"/>
            <w:vAlign w:val="center"/>
          </w:tcPr>
          <w:p w14:paraId="0B264D3E">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680" w:type="dxa"/>
            <w:gridSpan w:val="2"/>
            <w:vMerge w:val="continue"/>
            <w:noWrap w:val="0"/>
            <w:vAlign w:val="center"/>
          </w:tcPr>
          <w:p w14:paraId="0884C8BC">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32"/>
                <w:lang w:eastAsia="zh-CN"/>
              </w:rPr>
            </w:pPr>
          </w:p>
        </w:tc>
        <w:tc>
          <w:tcPr>
            <w:tcW w:w="1680" w:type="dxa"/>
            <w:gridSpan w:val="3"/>
            <w:noWrap w:val="0"/>
            <w:vAlign w:val="center"/>
          </w:tcPr>
          <w:p w14:paraId="57FC0710">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初级职称人员</w:t>
            </w:r>
          </w:p>
        </w:tc>
        <w:tc>
          <w:tcPr>
            <w:tcW w:w="1680" w:type="dxa"/>
            <w:gridSpan w:val="3"/>
            <w:noWrap w:val="0"/>
            <w:vAlign w:val="center"/>
          </w:tcPr>
          <w:p w14:paraId="42EF18FC">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068F7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noWrap w:val="0"/>
            <w:vAlign w:val="center"/>
          </w:tcPr>
          <w:p w14:paraId="550D7628">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账号</w:t>
            </w:r>
          </w:p>
        </w:tc>
        <w:tc>
          <w:tcPr>
            <w:tcW w:w="2520" w:type="dxa"/>
            <w:gridSpan w:val="3"/>
            <w:noWrap w:val="0"/>
            <w:vAlign w:val="center"/>
          </w:tcPr>
          <w:p w14:paraId="71BAA789">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680" w:type="dxa"/>
            <w:gridSpan w:val="2"/>
            <w:vMerge w:val="continue"/>
            <w:noWrap w:val="0"/>
            <w:vAlign w:val="center"/>
          </w:tcPr>
          <w:p w14:paraId="47CE2CAD">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32"/>
                <w:lang w:eastAsia="zh-CN"/>
              </w:rPr>
            </w:pPr>
          </w:p>
        </w:tc>
        <w:tc>
          <w:tcPr>
            <w:tcW w:w="1680" w:type="dxa"/>
            <w:gridSpan w:val="3"/>
            <w:noWrap w:val="0"/>
            <w:vAlign w:val="center"/>
          </w:tcPr>
          <w:p w14:paraId="060CD009">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技工</w:t>
            </w:r>
          </w:p>
        </w:tc>
        <w:tc>
          <w:tcPr>
            <w:tcW w:w="1680" w:type="dxa"/>
            <w:gridSpan w:val="3"/>
            <w:noWrap w:val="0"/>
            <w:vAlign w:val="center"/>
          </w:tcPr>
          <w:p w14:paraId="476C4388">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61ED7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noWrap w:val="0"/>
            <w:vAlign w:val="center"/>
          </w:tcPr>
          <w:p w14:paraId="6AC55A7E">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经营范围</w:t>
            </w:r>
          </w:p>
        </w:tc>
        <w:tc>
          <w:tcPr>
            <w:tcW w:w="7560" w:type="dxa"/>
            <w:gridSpan w:val="11"/>
            <w:noWrap w:val="0"/>
            <w:vAlign w:val="center"/>
          </w:tcPr>
          <w:p w14:paraId="53435833">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46D7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noWrap w:val="0"/>
            <w:vAlign w:val="center"/>
          </w:tcPr>
          <w:p w14:paraId="3437C845">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备注</w:t>
            </w:r>
          </w:p>
        </w:tc>
        <w:tc>
          <w:tcPr>
            <w:tcW w:w="7560" w:type="dxa"/>
            <w:gridSpan w:val="11"/>
            <w:noWrap w:val="0"/>
            <w:vAlign w:val="center"/>
          </w:tcPr>
          <w:p w14:paraId="64A92AC1">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bl>
    <w:p w14:paraId="1F7588E7">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t>供应商名称：XXX（盖单位公章）</w:t>
      </w:r>
    </w:p>
    <w:p w14:paraId="31813DA4">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t>法定代表人或授权代表（签字或盖章）：XXX</w:t>
      </w:r>
    </w:p>
    <w:p w14:paraId="24E44A5B">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t>日期：XXX年XXX月XXX日</w:t>
      </w:r>
      <w:r>
        <w:rPr>
          <w:rFonts w:hint="eastAsia" w:ascii="仿宋_GB2312" w:hAnsi="仿宋_GB2312" w:eastAsia="仿宋_GB2312" w:cs="仿宋_GB2312"/>
          <w:color w:val="auto"/>
          <w:spacing w:val="26"/>
          <w:sz w:val="28"/>
          <w:szCs w:val="28"/>
          <w:lang w:eastAsia="zh-CN"/>
        </w:rPr>
        <w:br w:type="page"/>
      </w:r>
    </w:p>
    <w:p w14:paraId="55AB5F43">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eastAsia="zh-CN"/>
        </w:rPr>
        <w:t>三、谈判承诺函（实质性要求）</w:t>
      </w:r>
    </w:p>
    <w:p w14:paraId="6D637EB4">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center"/>
        <w:textAlignment w:val="baseline"/>
        <w:rPr>
          <w:rFonts w:hint="eastAsia" w:ascii="仿宋_GB2312" w:hAnsi="仿宋_GB2312" w:eastAsia="仿宋_GB2312" w:cs="仿宋_GB2312"/>
          <w:color w:val="auto"/>
          <w:spacing w:val="26"/>
          <w:sz w:val="28"/>
          <w:szCs w:val="28"/>
          <w:lang w:eastAsia="zh-CN"/>
        </w:rPr>
      </w:pPr>
    </w:p>
    <w:p w14:paraId="5C5BCF7C">
      <w:pPr>
        <w:keepNext w:val="0"/>
        <w:keepLines w:val="0"/>
        <w:pageBreakBefore w:val="0"/>
        <w:widowControl/>
        <w:kinsoku/>
        <w:wordWrap w:val="0"/>
        <w:overflowPunct/>
        <w:topLinePunct/>
        <w:autoSpaceDE/>
        <w:autoSpaceDN/>
        <w:bidi w:val="0"/>
        <w:adjustRightInd w:val="0"/>
        <w:snapToGrid w:val="0"/>
        <w:spacing w:line="300" w:lineRule="exact"/>
        <w:jc w:val="both"/>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val="en-US" w:eastAsia="zh-CN"/>
        </w:rPr>
        <w:t>南江县人民医院</w:t>
      </w:r>
      <w:r>
        <w:rPr>
          <w:rFonts w:hint="eastAsia" w:ascii="仿宋" w:hAnsi="仿宋" w:eastAsia="仿宋" w:cs="仿宋"/>
          <w:color w:val="auto"/>
          <w:spacing w:val="26"/>
          <w:sz w:val="28"/>
          <w:szCs w:val="28"/>
          <w:lang w:eastAsia="zh-CN"/>
        </w:rPr>
        <w:t>：</w:t>
      </w:r>
    </w:p>
    <w:p w14:paraId="26437958">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我公司作为本次采购项目的供应商，根据谈判文件要求，现郑重承诺如下：</w:t>
      </w:r>
    </w:p>
    <w:p w14:paraId="085F08F2">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一、具备《中华人民共和国政府采购法》第二十二条第一款和本项目规定的条件：</w:t>
      </w:r>
    </w:p>
    <w:p w14:paraId="51F2B138">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（一）具有独立承担民事责任的能力；</w:t>
      </w:r>
    </w:p>
    <w:p w14:paraId="019E8B1E">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（二）具有良好的商业信誉和健全的财务会计制度；</w:t>
      </w:r>
    </w:p>
    <w:p w14:paraId="0CE78470">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（三）具有履行合同所必需的设备和专业技术能力；</w:t>
      </w:r>
    </w:p>
    <w:p w14:paraId="15543D3F">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（四）有依法缴纳税收和社会保障资金的良好记录；</w:t>
      </w:r>
    </w:p>
    <w:p w14:paraId="7CEDDDDE">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（五）参加政府采购活动前三年内，在经营活动中没有重大违法记录；</w:t>
      </w:r>
    </w:p>
    <w:p w14:paraId="2F8EA323">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（六）法律、行政法规规定的其他条件；</w:t>
      </w:r>
    </w:p>
    <w:p w14:paraId="4CEA74D5">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（七）根据采购项目提出的特殊条件。</w:t>
      </w:r>
    </w:p>
    <w:p w14:paraId="0639F695">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二、完全接受和满足本项目谈判文件中规定的实质性要求，如对谈判文件有异议，已经在递交响应文件截止时间届满前依法进行维权救济，不存在对谈判文件有异议的同时又参加谈判以求侥幸成交或者为实现其他非法目的的行为。</w:t>
      </w:r>
    </w:p>
    <w:p w14:paraId="3409DC6C">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三、在参加本次采购活动中，不存在与单位负责人为同一人或者存在直接控股、管理关系的其他供应商参与同一合同项下的政府采购活动的行为。</w:t>
      </w:r>
    </w:p>
    <w:p w14:paraId="73C15D07">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四、在参加本次采购活动中，不存在和其他供应商在同一合同项下的采购项目中，同时委托同一个自然人、同一家庭的人员、同一单位的人员作为代理人的行为。</w:t>
      </w:r>
    </w:p>
    <w:p w14:paraId="00832258">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五、如果有《关于对政府采购领域严重违法失信主体开展联合惩戒的合作备忘录》（发改财金〔2018〕1614号）规定的记入诚信档案的失信行为，将在响应文件中全面如实反映。</w:t>
      </w:r>
    </w:p>
    <w:p w14:paraId="0CEAE7AD">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六、响应文件中提供的任何资料和技术、服务、商务等响应承诺情况都是真实的、有效的、合法的。</w:t>
      </w:r>
    </w:p>
    <w:p w14:paraId="45EF8373">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本公司对上述承诺的内容事项真实性负责。如经查实上述承诺的内容事项存在虚假，我公司愿意接受以提供虚假材料谋取成交的法律责任。</w:t>
      </w:r>
    </w:p>
    <w:p w14:paraId="2D2555C3">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p>
    <w:p w14:paraId="1FDDE82F">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p>
    <w:p w14:paraId="79CDC255">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法定代表人（签字或盖章）：XXXX</w:t>
      </w:r>
    </w:p>
    <w:p w14:paraId="6C1EA1D3">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授权代表签字：XXXX</w:t>
      </w:r>
    </w:p>
    <w:p w14:paraId="5DC2BBE0">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供应商名称：XXXX（盖章）</w:t>
      </w:r>
    </w:p>
    <w:p w14:paraId="47287ACF">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日期：XXX年XXX月XXX日</w:t>
      </w:r>
    </w:p>
    <w:p w14:paraId="02D03C63">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0C6A0281">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eastAsia="zh-CN"/>
        </w:rPr>
        <w:t>四、本次政府采购活动前三年内，在经营活动中无不良行为记录及重大违法记录承诺书</w:t>
      </w:r>
    </w:p>
    <w:p w14:paraId="66A27FA6">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31CA5DA6">
      <w:pPr>
        <w:keepNext w:val="0"/>
        <w:keepLines w:val="0"/>
        <w:pageBreakBefore w:val="0"/>
        <w:widowControl/>
        <w:kinsoku/>
        <w:wordWrap w:val="0"/>
        <w:overflowPunct/>
        <w:topLinePunct/>
        <w:autoSpaceDE/>
        <w:autoSpaceDN/>
        <w:bidi w:val="0"/>
        <w:adjustRightInd w:val="0"/>
        <w:snapToGrid w:val="0"/>
        <w:spacing w:line="440" w:lineRule="exact"/>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val="en-US" w:eastAsia="zh-CN"/>
        </w:rPr>
        <w:t>南江县人民医院</w:t>
      </w:r>
      <w:r>
        <w:rPr>
          <w:rFonts w:hint="eastAsia" w:ascii="仿宋" w:hAnsi="仿宋" w:eastAsia="仿宋" w:cs="仿宋"/>
          <w:color w:val="auto"/>
          <w:spacing w:val="26"/>
          <w:sz w:val="28"/>
          <w:szCs w:val="28"/>
          <w:lang w:eastAsia="zh-CN"/>
        </w:rPr>
        <w:t>：</w:t>
      </w:r>
    </w:p>
    <w:p w14:paraId="24960DC1">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我公司承诺，在参加本项目（采购项目名称：采购项目编号：）投标前三年内，在政府采购及招投标活动中无不良行为记录，在经营活动中无重大违法违规记录。若我公司虚假承诺，将自行承担由此带来的一切后果（如取消成交资格、法定时间内禁止参与政府采购投标等）。</w:t>
      </w:r>
    </w:p>
    <w:p w14:paraId="22724F81">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0EE0DDED">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0CD3DAA6">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65AFE36E">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16FF336D">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13E25FF9">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5511D34F">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26190D26">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供应商名称：XXX（盖单位公章）</w:t>
      </w:r>
    </w:p>
    <w:p w14:paraId="1C50383D">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法定代表人或授权代表（签字或盖章）：XXX</w:t>
      </w:r>
    </w:p>
    <w:p w14:paraId="56F8FE0E">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日期：XXX年XXX月XXX日</w:t>
      </w:r>
    </w:p>
    <w:p w14:paraId="46B3F0C4">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2E2D4EC2">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eastAsia="zh-CN"/>
        </w:rPr>
        <w:t>五、供应商和报价产品其他资格、资质性及其他类似效力要求的相关证明材料</w:t>
      </w:r>
    </w:p>
    <w:p w14:paraId="6B064733">
      <w:pPr>
        <w:keepNext w:val="0"/>
        <w:keepLines w:val="0"/>
        <w:pageBreakBefore w:val="0"/>
        <w:widowControl/>
        <w:kinsoku/>
        <w:wordWrap w:val="0"/>
        <w:overflowPunct/>
        <w:topLinePunct/>
        <w:autoSpaceDE/>
        <w:autoSpaceDN/>
        <w:bidi w:val="0"/>
        <w:adjustRightInd w:val="0"/>
        <w:snapToGrid w:val="0"/>
        <w:spacing w:line="560" w:lineRule="exact"/>
        <w:jc w:val="center"/>
        <w:textAlignment w:val="baseline"/>
        <w:rPr>
          <w:rFonts w:hint="eastAsia" w:ascii="仿宋_GB2312" w:hAnsi="仿宋_GB2312" w:eastAsia="仿宋_GB2312" w:cs="仿宋_GB2312"/>
          <w:color w:val="auto"/>
          <w:spacing w:val="26"/>
          <w:sz w:val="28"/>
          <w:szCs w:val="28"/>
          <w:lang w:eastAsia="zh-CN"/>
        </w:rPr>
      </w:pPr>
    </w:p>
    <w:p w14:paraId="37D7FCAC">
      <w:pPr>
        <w:keepNext w:val="0"/>
        <w:keepLines w:val="0"/>
        <w:pageBreakBefore w:val="0"/>
        <w:widowControl/>
        <w:kinsoku/>
        <w:wordWrap w:val="0"/>
        <w:overflowPunct/>
        <w:topLinePunct/>
        <w:autoSpaceDE/>
        <w:autoSpaceDN/>
        <w:bidi w:val="0"/>
        <w:adjustRightInd w:val="0"/>
        <w:snapToGrid w:val="0"/>
        <w:spacing w:line="560" w:lineRule="exact"/>
        <w:jc w:val="center"/>
        <w:textAlignment w:val="baseline"/>
        <w:rPr>
          <w:rFonts w:hint="eastAsia" w:ascii="仿宋_GB2312" w:hAnsi="仿宋_GB2312" w:eastAsia="仿宋_GB2312" w:cs="仿宋_GB2312"/>
          <w:color w:val="auto"/>
          <w:spacing w:val="26"/>
          <w:sz w:val="28"/>
          <w:szCs w:val="28"/>
          <w:lang w:eastAsia="zh-CN"/>
        </w:rPr>
      </w:pPr>
    </w:p>
    <w:p w14:paraId="3E124F3C">
      <w:pPr>
        <w:keepNext w:val="0"/>
        <w:keepLines w:val="0"/>
        <w:pageBreakBefore w:val="0"/>
        <w:widowControl/>
        <w:kinsoku/>
        <w:wordWrap w:val="0"/>
        <w:overflowPunct/>
        <w:topLinePunct/>
        <w:autoSpaceDE/>
        <w:autoSpaceDN/>
        <w:bidi w:val="0"/>
        <w:adjustRightInd w:val="0"/>
        <w:snapToGrid w:val="0"/>
        <w:spacing w:line="560" w:lineRule="exact"/>
        <w:ind w:firstLine="664" w:firstLineChars="200"/>
        <w:jc w:val="left"/>
        <w:textAlignment w:val="baseline"/>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t>注：供应商应按谈判文件第</w:t>
      </w:r>
      <w:r>
        <w:rPr>
          <w:rFonts w:hint="eastAsia" w:ascii="仿宋_GB2312" w:hAnsi="仿宋_GB2312" w:eastAsia="仿宋_GB2312" w:cs="仿宋_GB2312"/>
          <w:color w:val="auto"/>
          <w:spacing w:val="26"/>
          <w:sz w:val="28"/>
          <w:szCs w:val="28"/>
          <w:lang w:val="en-US" w:eastAsia="zh-CN"/>
        </w:rPr>
        <w:t>一</w:t>
      </w:r>
      <w:r>
        <w:rPr>
          <w:rFonts w:hint="eastAsia" w:ascii="仿宋_GB2312" w:hAnsi="仿宋_GB2312" w:eastAsia="仿宋_GB2312" w:cs="仿宋_GB2312"/>
          <w:color w:val="auto"/>
          <w:spacing w:val="26"/>
          <w:sz w:val="28"/>
          <w:szCs w:val="28"/>
          <w:lang w:eastAsia="zh-CN"/>
        </w:rPr>
        <w:t>章</w:t>
      </w:r>
      <w:r>
        <w:rPr>
          <w:rFonts w:hint="eastAsia" w:ascii="仿宋_GB2312" w:hAnsi="仿宋_GB2312" w:eastAsia="仿宋_GB2312" w:cs="仿宋_GB2312"/>
          <w:color w:val="auto"/>
          <w:spacing w:val="26"/>
          <w:sz w:val="28"/>
          <w:szCs w:val="28"/>
          <w:lang w:val="en-US" w:eastAsia="zh-CN"/>
        </w:rPr>
        <w:t>第六项“供应商应当提供的资格证明材料”的相关</w:t>
      </w:r>
      <w:r>
        <w:rPr>
          <w:rFonts w:hint="eastAsia" w:ascii="仿宋_GB2312" w:hAnsi="仿宋_GB2312" w:eastAsia="仿宋_GB2312" w:cs="仿宋_GB2312"/>
          <w:color w:val="auto"/>
          <w:spacing w:val="26"/>
          <w:sz w:val="28"/>
          <w:szCs w:val="28"/>
          <w:lang w:eastAsia="zh-CN"/>
        </w:rPr>
        <w:t>要求提供佐证材料，有格式要求的从其要求，无格式要求的可自拟。</w:t>
      </w:r>
    </w:p>
    <w:p w14:paraId="5B848763">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6756FB08">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方正小标宋简体" w:hAnsi="方正小标宋简体" w:eastAsia="方正小标宋简体" w:cs="方正小标宋简体"/>
          <w:color w:val="auto"/>
          <w:spacing w:val="26"/>
          <w:sz w:val="44"/>
          <w:szCs w:val="44"/>
          <w:lang w:eastAsia="zh-CN"/>
        </w:rPr>
      </w:pPr>
      <w:r>
        <w:rPr>
          <w:rFonts w:hint="eastAsia" w:ascii="方正小标宋简体" w:hAnsi="方正小标宋简体" w:eastAsia="方正小标宋简体" w:cs="方正小标宋简体"/>
          <w:color w:val="auto"/>
          <w:spacing w:val="26"/>
          <w:sz w:val="44"/>
          <w:szCs w:val="44"/>
          <w:lang w:eastAsia="zh-CN"/>
        </w:rPr>
        <w:t>第二部分“其他响应文件”格式</w:t>
      </w:r>
    </w:p>
    <w:p w14:paraId="1F8D4736">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28"/>
          <w:szCs w:val="28"/>
          <w:lang w:eastAsia="zh-CN" w:bidi="ar-SA"/>
        </w:rPr>
      </w:pPr>
      <w:r>
        <w:rPr>
          <w:rFonts w:hint="eastAsia" w:ascii="宋体" w:hAnsi="宋体" w:eastAsia="宋体" w:cs="宋体"/>
          <w:b/>
          <w:snapToGrid/>
          <w:color w:val="auto"/>
          <w:kern w:val="2"/>
          <w:sz w:val="28"/>
          <w:szCs w:val="28"/>
          <w:lang w:eastAsia="zh-CN" w:bidi="ar-SA"/>
        </w:rPr>
        <w:t>格式2-1</w:t>
      </w:r>
    </w:p>
    <w:p w14:paraId="1ACED653">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32"/>
          <w:szCs w:val="32"/>
          <w:lang w:eastAsia="zh-CN" w:bidi="ar-SA"/>
        </w:rPr>
      </w:pPr>
      <w:r>
        <w:rPr>
          <w:rFonts w:hint="eastAsia" w:ascii="宋体" w:hAnsi="宋体" w:eastAsia="宋体" w:cs="宋体"/>
          <w:b/>
          <w:snapToGrid/>
          <w:color w:val="auto"/>
          <w:kern w:val="2"/>
          <w:sz w:val="32"/>
          <w:szCs w:val="32"/>
          <w:lang w:eastAsia="zh-CN" w:bidi="ar-SA"/>
        </w:rPr>
        <w:t>封面：</w:t>
      </w:r>
    </w:p>
    <w:p w14:paraId="7E66D19A">
      <w:pPr>
        <w:widowControl w:val="0"/>
        <w:kinsoku/>
        <w:autoSpaceDE/>
        <w:autoSpaceDN/>
        <w:adjustRightInd/>
        <w:snapToGrid/>
        <w:spacing w:line="360" w:lineRule="auto"/>
        <w:jc w:val="right"/>
        <w:textAlignment w:val="auto"/>
        <w:rPr>
          <w:rFonts w:hint="eastAsia" w:ascii="宋体" w:hAnsi="宋体" w:eastAsia="宋体" w:cs="宋体"/>
          <w:b/>
          <w:snapToGrid/>
          <w:color w:val="auto"/>
          <w:kern w:val="2"/>
          <w:sz w:val="36"/>
          <w:szCs w:val="24"/>
          <w:lang w:eastAsia="zh-CN" w:bidi="ar-SA"/>
        </w:rPr>
      </w:pPr>
      <w:r>
        <w:rPr>
          <w:rFonts w:hint="eastAsia" w:ascii="宋体" w:hAnsi="宋体" w:eastAsia="宋体" w:cs="宋体"/>
          <w:b/>
          <w:snapToGrid/>
          <w:color w:val="auto"/>
          <w:kern w:val="2"/>
          <w:sz w:val="36"/>
          <w:szCs w:val="24"/>
          <w:lang w:eastAsia="zh-CN" w:bidi="ar-SA"/>
        </w:rPr>
        <w:t>（正本/副本）</w:t>
      </w:r>
    </w:p>
    <w:p w14:paraId="51584368">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32"/>
          <w:szCs w:val="32"/>
          <w:lang w:eastAsia="zh-CN" w:bidi="ar-SA"/>
        </w:rPr>
      </w:pPr>
    </w:p>
    <w:p w14:paraId="6BE584BD">
      <w:pPr>
        <w:widowControl w:val="0"/>
        <w:kinsoku/>
        <w:autoSpaceDE/>
        <w:autoSpaceDN/>
        <w:adjustRightInd/>
        <w:snapToGrid/>
        <w:spacing w:line="360" w:lineRule="auto"/>
        <w:jc w:val="center"/>
        <w:textAlignment w:val="auto"/>
        <w:rPr>
          <w:rFonts w:hint="eastAsia" w:ascii="宋体" w:hAnsi="宋体" w:eastAsia="宋体" w:cs="宋体"/>
          <w:b/>
          <w:snapToGrid/>
          <w:color w:val="auto"/>
          <w:kern w:val="2"/>
          <w:sz w:val="72"/>
          <w:szCs w:val="24"/>
          <w:lang w:eastAsia="zh-CN" w:bidi="ar-SA"/>
        </w:rPr>
      </w:pPr>
      <w:r>
        <w:rPr>
          <w:rFonts w:hint="eastAsia" w:ascii="宋体" w:hAnsi="宋体" w:eastAsia="宋体" w:cs="宋体"/>
          <w:b/>
          <w:snapToGrid/>
          <w:color w:val="auto"/>
          <w:kern w:val="2"/>
          <w:sz w:val="40"/>
          <w:szCs w:val="48"/>
          <w:lang w:eastAsia="zh-CN" w:bidi="ar-SA"/>
        </w:rPr>
        <w:t>XX项目</w:t>
      </w:r>
    </w:p>
    <w:p w14:paraId="4E6D5EB1">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52"/>
          <w:szCs w:val="52"/>
          <w:lang w:eastAsia="zh-CN" w:bidi="ar-SA"/>
        </w:rPr>
      </w:pPr>
    </w:p>
    <w:p w14:paraId="3D1D33EF">
      <w:pPr>
        <w:widowControl w:val="0"/>
        <w:kinsoku/>
        <w:autoSpaceDE/>
        <w:autoSpaceDN/>
        <w:adjustRightInd/>
        <w:snapToGrid/>
        <w:spacing w:line="360" w:lineRule="auto"/>
        <w:jc w:val="center"/>
        <w:textAlignment w:val="auto"/>
        <w:rPr>
          <w:rFonts w:hint="eastAsia" w:ascii="宋体" w:hAnsi="宋体" w:eastAsia="宋体" w:cs="宋体"/>
          <w:b/>
          <w:snapToGrid/>
          <w:color w:val="auto"/>
          <w:kern w:val="2"/>
          <w:sz w:val="32"/>
          <w:szCs w:val="32"/>
          <w:lang w:eastAsia="zh-CN" w:bidi="ar-SA"/>
        </w:rPr>
      </w:pPr>
      <w:r>
        <w:rPr>
          <w:rFonts w:hint="eastAsia" w:ascii="宋体" w:hAnsi="宋体" w:eastAsia="宋体" w:cs="宋体"/>
          <w:b/>
          <w:snapToGrid/>
          <w:color w:val="auto"/>
          <w:kern w:val="2"/>
          <w:sz w:val="52"/>
          <w:szCs w:val="52"/>
          <w:lang w:eastAsia="zh-CN" w:bidi="ar-SA"/>
        </w:rPr>
        <w:t>其他响应文件</w:t>
      </w:r>
    </w:p>
    <w:p w14:paraId="21BE43B1">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36"/>
          <w:szCs w:val="24"/>
          <w:lang w:eastAsia="zh-CN" w:bidi="ar-SA"/>
        </w:rPr>
      </w:pPr>
    </w:p>
    <w:p w14:paraId="0AA1CA01">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36"/>
          <w:szCs w:val="24"/>
          <w:lang w:eastAsia="zh-CN" w:bidi="ar-SA"/>
        </w:rPr>
      </w:pPr>
    </w:p>
    <w:p w14:paraId="58FA4F9F">
      <w:pPr>
        <w:widowControl w:val="0"/>
        <w:kinsoku/>
        <w:autoSpaceDE/>
        <w:autoSpaceDN/>
        <w:adjustRightInd/>
        <w:snapToGrid/>
        <w:spacing w:line="360" w:lineRule="auto"/>
        <w:ind w:firstLine="643" w:firstLineChars="200"/>
        <w:jc w:val="left"/>
        <w:textAlignment w:val="auto"/>
        <w:rPr>
          <w:rFonts w:hint="eastAsia" w:ascii="宋体" w:hAnsi="宋体" w:eastAsia="宋体" w:cs="宋体"/>
          <w:b/>
          <w:snapToGrid/>
          <w:color w:val="auto"/>
          <w:kern w:val="2"/>
          <w:sz w:val="32"/>
          <w:szCs w:val="24"/>
          <w:u w:val="single"/>
          <w:lang w:eastAsia="zh-CN" w:bidi="ar-SA"/>
        </w:rPr>
      </w:pPr>
      <w:r>
        <w:rPr>
          <w:rFonts w:hint="eastAsia" w:ascii="宋体" w:hAnsi="宋体" w:eastAsia="宋体" w:cs="宋体"/>
          <w:b/>
          <w:snapToGrid/>
          <w:color w:val="auto"/>
          <w:kern w:val="2"/>
          <w:sz w:val="32"/>
          <w:szCs w:val="24"/>
          <w:lang w:eastAsia="zh-CN" w:bidi="ar-SA"/>
        </w:rPr>
        <w:t>供应商名称：</w:t>
      </w:r>
    </w:p>
    <w:p w14:paraId="49CDF010">
      <w:pPr>
        <w:widowControl w:val="0"/>
        <w:kinsoku/>
        <w:autoSpaceDE/>
        <w:autoSpaceDN/>
        <w:adjustRightInd/>
        <w:snapToGrid/>
        <w:spacing w:line="360" w:lineRule="auto"/>
        <w:ind w:firstLine="643" w:firstLineChars="200"/>
        <w:jc w:val="left"/>
        <w:textAlignment w:val="auto"/>
        <w:rPr>
          <w:rFonts w:hint="eastAsia" w:ascii="宋体" w:hAnsi="宋体" w:eastAsia="宋体" w:cs="宋体"/>
          <w:b/>
          <w:snapToGrid/>
          <w:color w:val="auto"/>
          <w:kern w:val="2"/>
          <w:sz w:val="32"/>
          <w:szCs w:val="24"/>
          <w:u w:val="single"/>
          <w:lang w:eastAsia="zh-CN" w:bidi="ar-SA"/>
        </w:rPr>
      </w:pPr>
      <w:r>
        <w:rPr>
          <w:rFonts w:hint="eastAsia" w:ascii="宋体" w:hAnsi="宋体" w:eastAsia="宋体" w:cs="宋体"/>
          <w:b/>
          <w:snapToGrid/>
          <w:color w:val="auto"/>
          <w:kern w:val="2"/>
          <w:sz w:val="32"/>
          <w:szCs w:val="24"/>
          <w:lang w:eastAsia="zh-CN" w:bidi="ar-SA"/>
        </w:rPr>
        <w:t>采购项目编号：</w:t>
      </w:r>
    </w:p>
    <w:p w14:paraId="733C0141">
      <w:pPr>
        <w:widowControl w:val="0"/>
        <w:kinsoku/>
        <w:autoSpaceDE/>
        <w:autoSpaceDN/>
        <w:adjustRightInd/>
        <w:snapToGrid/>
        <w:spacing w:line="360" w:lineRule="auto"/>
        <w:ind w:firstLine="643" w:firstLineChars="200"/>
        <w:jc w:val="left"/>
        <w:textAlignment w:val="auto"/>
        <w:rPr>
          <w:rFonts w:hint="eastAsia" w:ascii="宋体" w:hAnsi="宋体" w:eastAsia="宋体" w:cs="宋体"/>
          <w:b/>
          <w:snapToGrid/>
          <w:color w:val="auto"/>
          <w:kern w:val="2"/>
          <w:sz w:val="32"/>
          <w:szCs w:val="24"/>
          <w:lang w:eastAsia="zh-CN" w:bidi="ar-SA"/>
        </w:rPr>
      </w:pPr>
      <w:r>
        <w:rPr>
          <w:rFonts w:hint="eastAsia" w:ascii="宋体" w:hAnsi="宋体" w:eastAsia="宋体" w:cs="宋体"/>
          <w:b/>
          <w:snapToGrid/>
          <w:color w:val="auto"/>
          <w:kern w:val="2"/>
          <w:sz w:val="32"/>
          <w:szCs w:val="24"/>
          <w:lang w:eastAsia="zh-CN" w:bidi="ar-SA"/>
        </w:rPr>
        <w:t>法定代表人或委托代理人签字：</w:t>
      </w:r>
    </w:p>
    <w:p w14:paraId="209D6493">
      <w:pPr>
        <w:widowControl w:val="0"/>
        <w:kinsoku/>
        <w:autoSpaceDE/>
        <w:autoSpaceDN/>
        <w:adjustRightInd/>
        <w:snapToGrid/>
        <w:spacing w:line="360" w:lineRule="auto"/>
        <w:ind w:firstLine="790" w:firstLineChars="246"/>
        <w:jc w:val="center"/>
        <w:textAlignment w:val="auto"/>
        <w:rPr>
          <w:rFonts w:hint="eastAsia" w:ascii="宋体" w:hAnsi="宋体" w:eastAsia="宋体" w:cs="宋体"/>
          <w:b/>
          <w:snapToGrid/>
          <w:color w:val="auto"/>
          <w:kern w:val="2"/>
          <w:sz w:val="32"/>
          <w:szCs w:val="24"/>
          <w:lang w:eastAsia="zh-CN" w:bidi="ar-SA"/>
        </w:rPr>
      </w:pPr>
    </w:p>
    <w:p w14:paraId="715AF1E4">
      <w:pPr>
        <w:widowControl w:val="0"/>
        <w:kinsoku/>
        <w:autoSpaceDE/>
        <w:autoSpaceDN/>
        <w:adjustRightInd/>
        <w:snapToGrid/>
        <w:spacing w:line="360" w:lineRule="auto"/>
        <w:ind w:firstLine="790" w:firstLineChars="246"/>
        <w:jc w:val="center"/>
        <w:textAlignment w:val="auto"/>
        <w:rPr>
          <w:rFonts w:hint="eastAsia" w:ascii="宋体" w:hAnsi="宋体" w:eastAsia="宋体" w:cs="宋体"/>
          <w:b/>
          <w:snapToGrid/>
          <w:color w:val="auto"/>
          <w:kern w:val="2"/>
          <w:sz w:val="32"/>
          <w:szCs w:val="24"/>
          <w:lang w:eastAsia="zh-CN" w:bidi="ar-SA"/>
        </w:rPr>
      </w:pPr>
      <w:r>
        <w:rPr>
          <w:rFonts w:hint="eastAsia" w:ascii="宋体" w:hAnsi="宋体" w:eastAsia="宋体" w:cs="宋体"/>
          <w:b/>
          <w:snapToGrid/>
          <w:color w:val="auto"/>
          <w:kern w:val="2"/>
          <w:sz w:val="32"/>
          <w:szCs w:val="24"/>
          <w:lang w:eastAsia="zh-CN" w:bidi="ar-SA"/>
        </w:rPr>
        <w:t>XXXX年XX月XX日</w:t>
      </w:r>
    </w:p>
    <w:p w14:paraId="0644A541">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4CDF7C58">
      <w:pPr>
        <w:widowControl w:val="0"/>
        <w:spacing w:after="120"/>
        <w:jc w:val="both"/>
        <w:rPr>
          <w:rFonts w:hint="eastAsia" w:ascii="宋体" w:hAnsi="宋体" w:eastAsia="宋体" w:cs="宋体"/>
          <w:color w:val="auto"/>
          <w:kern w:val="2"/>
          <w:sz w:val="21"/>
          <w:szCs w:val="24"/>
          <w:lang w:val="en-US" w:eastAsia="zh-CN" w:bidi="ar-SA"/>
        </w:rPr>
      </w:pPr>
    </w:p>
    <w:p w14:paraId="40B55BBB">
      <w:pPr>
        <w:pStyle w:val="5"/>
        <w:kinsoku/>
        <w:autoSpaceDE/>
        <w:autoSpaceDN/>
        <w:adjustRightInd/>
        <w:snapToGrid/>
        <w:spacing w:line="240" w:lineRule="auto"/>
        <w:rPr>
          <w:rFonts w:hint="eastAsia" w:ascii="宋体" w:hAnsi="宋体" w:eastAsia="宋体" w:cs="宋体"/>
          <w:snapToGrid/>
          <w:color w:val="auto"/>
          <w:lang w:bidi="ar-SA"/>
        </w:rPr>
      </w:pPr>
    </w:p>
    <w:p w14:paraId="3FE3C75E">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6ED47B13">
      <w:pPr>
        <w:widowControl w:val="0"/>
        <w:spacing w:after="120"/>
        <w:jc w:val="both"/>
        <w:rPr>
          <w:rFonts w:hint="eastAsia" w:ascii="宋体" w:hAnsi="宋体" w:eastAsia="宋体" w:cs="宋体"/>
          <w:color w:val="auto"/>
          <w:kern w:val="2"/>
          <w:sz w:val="21"/>
          <w:szCs w:val="24"/>
          <w:lang w:val="en-US" w:eastAsia="zh-CN" w:bidi="ar-SA"/>
        </w:rPr>
      </w:pPr>
    </w:p>
    <w:p w14:paraId="3336179D">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宋体" w:hAnsi="宋体" w:eastAsia="宋体" w:cs="宋体"/>
          <w:b/>
          <w:snapToGrid/>
          <w:color w:val="auto"/>
          <w:kern w:val="2"/>
          <w:sz w:val="32"/>
          <w:szCs w:val="32"/>
          <w:lang w:eastAsia="zh-CN" w:bidi="ar-SA"/>
        </w:rPr>
        <w:br w:type="page"/>
      </w:r>
      <w:r>
        <w:rPr>
          <w:rFonts w:hint="eastAsia" w:ascii="黑体" w:hAnsi="黑体" w:eastAsia="黑体" w:cs="黑体"/>
          <w:color w:val="auto"/>
          <w:spacing w:val="26"/>
          <w:sz w:val="32"/>
          <w:szCs w:val="32"/>
          <w:lang w:eastAsia="zh-CN"/>
        </w:rPr>
        <w:t>一、报价函</w:t>
      </w:r>
    </w:p>
    <w:p w14:paraId="0E26EC1A">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4"/>
          <w:lang w:eastAsia="zh-CN" w:bidi="ar-SA"/>
        </w:rPr>
      </w:pPr>
    </w:p>
    <w:p w14:paraId="140A78C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val="en-US" w:eastAsia="zh-CN" w:bidi="ar-SA"/>
        </w:rPr>
        <w:t>南江县人民医院</w:t>
      </w:r>
      <w:r>
        <w:rPr>
          <w:rFonts w:hint="eastAsia" w:ascii="仿宋" w:hAnsi="仿宋" w:eastAsia="仿宋" w:cs="仿宋"/>
          <w:snapToGrid/>
          <w:color w:val="auto"/>
          <w:kern w:val="2"/>
          <w:sz w:val="28"/>
          <w:szCs w:val="28"/>
          <w:lang w:eastAsia="zh-CN" w:bidi="ar-SA"/>
        </w:rPr>
        <w:t>：</w:t>
      </w:r>
    </w:p>
    <w:p w14:paraId="285E244C">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1.我方全面研究了“XXXXXX”项目谈判文件（项目编号：XXXX），决定参加贵单位组织的本项目谈判采购。</w:t>
      </w:r>
    </w:p>
    <w:p w14:paraId="52D17D2E">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2.我方自愿按照谈判文件规定的各项要求向采购人提供所需服务，总报价为人民币XX万元（大写：XXXX）。</w:t>
      </w:r>
    </w:p>
    <w:p w14:paraId="3A7A02C3">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3.一旦我方成交，我方将严格履行政府采购合同规定的责任和义务。</w:t>
      </w:r>
    </w:p>
    <w:p w14:paraId="65ACD74C">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4.我方同意本谈判文件依据《关于对政府采购领域严重违法失信主体开展联合惩戒的合作备忘录》（发改财金〔2018〕1614号）对我方可能存在的失信行为进行惩戒。</w:t>
      </w:r>
    </w:p>
    <w:p w14:paraId="3878D3B1">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5.我方为本项目提交的响应文件正本X</w:t>
      </w:r>
      <w:r>
        <w:rPr>
          <w:rFonts w:hint="eastAsia" w:ascii="仿宋" w:hAnsi="仿宋" w:eastAsia="仿宋" w:cs="仿宋"/>
          <w:snapToGrid/>
          <w:color w:val="auto"/>
          <w:kern w:val="2"/>
          <w:sz w:val="28"/>
          <w:szCs w:val="28"/>
          <w:lang w:val="en-US" w:eastAsia="zh-CN" w:bidi="ar-SA"/>
        </w:rPr>
        <w:t>X</w:t>
      </w:r>
      <w:r>
        <w:rPr>
          <w:rFonts w:hint="eastAsia" w:ascii="仿宋" w:hAnsi="仿宋" w:eastAsia="仿宋" w:cs="仿宋"/>
          <w:snapToGrid/>
          <w:color w:val="auto"/>
          <w:kern w:val="2"/>
          <w:sz w:val="28"/>
          <w:szCs w:val="28"/>
          <w:lang w:eastAsia="zh-CN" w:bidi="ar-SA"/>
        </w:rPr>
        <w:t>份，副本XX份</w:t>
      </w:r>
      <w:r>
        <w:rPr>
          <w:rFonts w:hint="eastAsia" w:ascii="仿宋" w:hAnsi="仿宋" w:eastAsia="仿宋" w:cs="仿宋"/>
          <w:snapToGrid/>
          <w:color w:val="auto"/>
          <w:kern w:val="2"/>
          <w:sz w:val="28"/>
          <w:szCs w:val="28"/>
          <w:lang w:val="en-US" w:eastAsia="zh-CN" w:bidi="ar-SA"/>
        </w:rPr>
        <w:t>，</w:t>
      </w:r>
      <w:r>
        <w:rPr>
          <w:rFonts w:hint="eastAsia" w:ascii="仿宋" w:hAnsi="仿宋" w:eastAsia="仿宋" w:cs="仿宋"/>
          <w:snapToGrid/>
          <w:color w:val="auto"/>
          <w:kern w:val="2"/>
          <w:sz w:val="28"/>
          <w:szCs w:val="28"/>
          <w:lang w:eastAsia="zh-CN" w:bidi="ar-SA"/>
        </w:rPr>
        <w:t>用于谈判报价。</w:t>
      </w:r>
    </w:p>
    <w:p w14:paraId="35E87F98">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6.我方愿意提供贵单位可能另外要求的，与谈判报价有关的文件资料，并保证我方已提供和将要提供的文件资料是真实、准确的。</w:t>
      </w:r>
    </w:p>
    <w:p w14:paraId="04D04478">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7.本次谈判，我方递交的响应文件有效期为采购文件规定之日起XX天。</w:t>
      </w:r>
    </w:p>
    <w:p w14:paraId="65E4B62B">
      <w:pPr>
        <w:keepNext w:val="0"/>
        <w:keepLines w:val="0"/>
        <w:pageBreakBefore w:val="0"/>
        <w:widowControl w:val="0"/>
        <w:kinsoku/>
        <w:wordWrap/>
        <w:overflowPunct/>
        <w:topLinePunct w:val="0"/>
        <w:autoSpaceDE/>
        <w:autoSpaceDN/>
        <w:bidi w:val="0"/>
        <w:adjustRightInd w:val="0"/>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p>
    <w:p w14:paraId="1870B1F1">
      <w:pPr>
        <w:keepNext w:val="0"/>
        <w:keepLines w:val="0"/>
        <w:pageBreakBefore w:val="0"/>
        <w:widowControl w:val="0"/>
        <w:kinsoku/>
        <w:wordWrap/>
        <w:overflowPunct/>
        <w:topLinePunct w:val="0"/>
        <w:autoSpaceDE/>
        <w:autoSpaceDN/>
        <w:bidi w:val="0"/>
        <w:adjustRightInd w:val="0"/>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供应商名称：</w:t>
      </w:r>
      <w:r>
        <w:rPr>
          <w:rFonts w:hint="eastAsia" w:ascii="仿宋" w:hAnsi="仿宋" w:eastAsia="仿宋" w:cs="仿宋"/>
          <w:snapToGrid/>
          <w:color w:val="auto"/>
          <w:kern w:val="2"/>
          <w:sz w:val="28"/>
          <w:szCs w:val="28"/>
          <w:u w:val="single"/>
          <w:lang w:eastAsia="zh-CN" w:bidi="ar-SA"/>
        </w:rPr>
        <w:t>XXX</w:t>
      </w:r>
      <w:r>
        <w:rPr>
          <w:rFonts w:hint="eastAsia" w:ascii="仿宋" w:hAnsi="仿宋" w:eastAsia="仿宋" w:cs="仿宋"/>
          <w:snapToGrid/>
          <w:color w:val="auto"/>
          <w:kern w:val="2"/>
          <w:sz w:val="28"/>
          <w:szCs w:val="28"/>
          <w:lang w:eastAsia="zh-CN" w:bidi="ar-SA"/>
        </w:rPr>
        <w:t>（盖单位公章）</w:t>
      </w:r>
    </w:p>
    <w:p w14:paraId="52A91406">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法定代表人或授权代表（签字或盖章）：XXX</w:t>
      </w:r>
    </w:p>
    <w:p w14:paraId="4E22AB61">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通讯地址：XXX</w:t>
      </w:r>
    </w:p>
    <w:p w14:paraId="78A9C77D">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邮政编码：XXX</w:t>
      </w:r>
    </w:p>
    <w:p w14:paraId="0DD9DF61">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联系电话：XXX</w:t>
      </w:r>
    </w:p>
    <w:p w14:paraId="5C7187C3">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传真：XXX</w:t>
      </w:r>
    </w:p>
    <w:p w14:paraId="0FB22EA4">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日期：XXX年XXX月XXX日</w:t>
      </w:r>
    </w:p>
    <w:p w14:paraId="066459CD">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06FBA9E1">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宋体" w:hAnsi="宋体" w:eastAsia="宋体" w:cs="宋体"/>
          <w:b/>
          <w:snapToGrid/>
          <w:color w:val="auto"/>
          <w:kern w:val="2"/>
          <w:sz w:val="32"/>
          <w:szCs w:val="32"/>
          <w:lang w:val="en-US" w:eastAsia="zh-CN" w:bidi="ar-SA"/>
        </w:rPr>
        <w:br w:type="page"/>
      </w:r>
      <w:r>
        <w:rPr>
          <w:rFonts w:hint="eastAsia" w:ascii="黑体" w:hAnsi="黑体" w:eastAsia="黑体" w:cs="黑体"/>
          <w:color w:val="auto"/>
          <w:spacing w:val="26"/>
          <w:sz w:val="32"/>
          <w:szCs w:val="32"/>
          <w:lang w:val="en-US" w:eastAsia="zh-CN"/>
        </w:rPr>
        <w:t>二</w:t>
      </w:r>
      <w:r>
        <w:rPr>
          <w:rFonts w:hint="eastAsia" w:ascii="黑体" w:hAnsi="黑体" w:eastAsia="黑体" w:cs="黑体"/>
          <w:color w:val="auto"/>
          <w:spacing w:val="26"/>
          <w:sz w:val="32"/>
          <w:szCs w:val="32"/>
          <w:lang w:eastAsia="zh-CN"/>
        </w:rPr>
        <w:t>、报价表</w:t>
      </w:r>
    </w:p>
    <w:p w14:paraId="782C970E">
      <w:pPr>
        <w:widowControl w:val="0"/>
        <w:kinsoku/>
        <w:autoSpaceDE/>
        <w:autoSpaceDN/>
        <w:adjustRightInd/>
        <w:snapToGrid/>
        <w:spacing w:line="240" w:lineRule="auto"/>
        <w:jc w:val="left"/>
        <w:textAlignment w:val="auto"/>
        <w:rPr>
          <w:rFonts w:hint="eastAsia" w:ascii="宋体" w:hAnsi="宋体" w:eastAsia="宋体" w:cs="宋体"/>
          <w:snapToGrid/>
          <w:color w:val="auto"/>
          <w:kern w:val="2"/>
          <w:sz w:val="24"/>
          <w:szCs w:val="24"/>
          <w:lang w:eastAsia="zh-CN" w:bidi="ar-SA"/>
        </w:rPr>
      </w:pPr>
    </w:p>
    <w:tbl>
      <w:tblPr>
        <w:tblStyle w:val="9"/>
        <w:tblW w:w="90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1927"/>
        <w:gridCol w:w="1958"/>
        <w:gridCol w:w="1054"/>
        <w:gridCol w:w="1506"/>
        <w:gridCol w:w="1510"/>
      </w:tblGrid>
      <w:tr w14:paraId="35B44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1085" w:type="dxa"/>
            <w:noWrap w:val="0"/>
            <w:vAlign w:val="center"/>
          </w:tcPr>
          <w:p w14:paraId="4B840EBC">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序号</w:t>
            </w:r>
          </w:p>
        </w:tc>
        <w:tc>
          <w:tcPr>
            <w:tcW w:w="1927" w:type="dxa"/>
            <w:noWrap w:val="0"/>
            <w:vAlign w:val="center"/>
          </w:tcPr>
          <w:p w14:paraId="7758C908">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val="en-US" w:eastAsia="zh-CN"/>
              </w:rPr>
              <w:t>标的</w:t>
            </w:r>
            <w:r>
              <w:rPr>
                <w:rFonts w:hint="eastAsia" w:ascii="仿宋" w:hAnsi="仿宋" w:eastAsia="仿宋" w:cs="仿宋"/>
                <w:snapToGrid/>
                <w:color w:val="auto"/>
                <w:kern w:val="2"/>
                <w:sz w:val="24"/>
                <w:szCs w:val="24"/>
                <w:highlight w:val="none"/>
                <w:lang w:eastAsia="zh-CN"/>
              </w:rPr>
              <w:t>名称</w:t>
            </w:r>
          </w:p>
        </w:tc>
        <w:tc>
          <w:tcPr>
            <w:tcW w:w="1958" w:type="dxa"/>
            <w:noWrap w:val="0"/>
            <w:vAlign w:val="center"/>
          </w:tcPr>
          <w:p w14:paraId="4329C941">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制造商家、</w:t>
            </w:r>
            <w:r>
              <w:rPr>
                <w:rFonts w:hint="eastAsia" w:ascii="仿宋" w:hAnsi="仿宋" w:eastAsia="仿宋" w:cs="仿宋"/>
                <w:snapToGrid/>
                <w:color w:val="auto"/>
                <w:kern w:val="2"/>
                <w:sz w:val="24"/>
                <w:szCs w:val="24"/>
                <w:highlight w:val="none"/>
                <w:lang w:val="en-US" w:eastAsia="zh-CN"/>
              </w:rPr>
              <w:t>品牌/</w:t>
            </w:r>
            <w:r>
              <w:rPr>
                <w:rFonts w:hint="eastAsia" w:ascii="仿宋" w:hAnsi="仿宋" w:eastAsia="仿宋" w:cs="仿宋"/>
                <w:snapToGrid/>
                <w:color w:val="auto"/>
                <w:kern w:val="2"/>
                <w:sz w:val="24"/>
                <w:szCs w:val="24"/>
                <w:highlight w:val="none"/>
                <w:lang w:eastAsia="zh-CN"/>
              </w:rPr>
              <w:t>规格型号</w:t>
            </w:r>
          </w:p>
        </w:tc>
        <w:tc>
          <w:tcPr>
            <w:tcW w:w="1054" w:type="dxa"/>
            <w:noWrap w:val="0"/>
            <w:vAlign w:val="center"/>
          </w:tcPr>
          <w:p w14:paraId="52923272">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数量</w:t>
            </w:r>
          </w:p>
        </w:tc>
        <w:tc>
          <w:tcPr>
            <w:tcW w:w="1506" w:type="dxa"/>
            <w:noWrap w:val="0"/>
            <w:vAlign w:val="center"/>
          </w:tcPr>
          <w:p w14:paraId="188DCE86">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单价（元）</w:t>
            </w:r>
          </w:p>
        </w:tc>
        <w:tc>
          <w:tcPr>
            <w:tcW w:w="1510" w:type="dxa"/>
            <w:noWrap w:val="0"/>
            <w:vAlign w:val="center"/>
          </w:tcPr>
          <w:p w14:paraId="15392274">
            <w:pPr>
              <w:widowControl w:val="0"/>
              <w:kinsoku/>
              <w:autoSpaceDE/>
              <w:autoSpaceDN/>
              <w:adjustRightInd/>
              <w:snapToGrid/>
              <w:spacing w:line="240" w:lineRule="auto"/>
              <w:ind w:left="355" w:hanging="355" w:hangingChars="148"/>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备注</w:t>
            </w:r>
          </w:p>
        </w:tc>
      </w:tr>
      <w:tr w14:paraId="06DED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1085" w:type="dxa"/>
            <w:noWrap w:val="0"/>
            <w:vAlign w:val="top"/>
          </w:tcPr>
          <w:p w14:paraId="5C083F5B">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927" w:type="dxa"/>
            <w:noWrap w:val="0"/>
            <w:vAlign w:val="top"/>
          </w:tcPr>
          <w:p w14:paraId="2B136852">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958" w:type="dxa"/>
            <w:noWrap w:val="0"/>
            <w:vAlign w:val="top"/>
          </w:tcPr>
          <w:p w14:paraId="68D1F2DC">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054" w:type="dxa"/>
            <w:noWrap w:val="0"/>
            <w:vAlign w:val="top"/>
          </w:tcPr>
          <w:p w14:paraId="14C7B1BA">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506" w:type="dxa"/>
            <w:noWrap w:val="0"/>
            <w:vAlign w:val="top"/>
          </w:tcPr>
          <w:p w14:paraId="5A69480A">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510" w:type="dxa"/>
            <w:noWrap w:val="0"/>
            <w:vAlign w:val="top"/>
          </w:tcPr>
          <w:p w14:paraId="7DEFF4DD">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r>
      <w:tr w14:paraId="6838B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1085" w:type="dxa"/>
            <w:noWrap w:val="0"/>
            <w:vAlign w:val="top"/>
          </w:tcPr>
          <w:p w14:paraId="796169EB">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927" w:type="dxa"/>
            <w:noWrap w:val="0"/>
            <w:vAlign w:val="top"/>
          </w:tcPr>
          <w:p w14:paraId="1826322A">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958" w:type="dxa"/>
            <w:noWrap w:val="0"/>
            <w:vAlign w:val="top"/>
          </w:tcPr>
          <w:p w14:paraId="7371576C">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054" w:type="dxa"/>
            <w:noWrap w:val="0"/>
            <w:vAlign w:val="top"/>
          </w:tcPr>
          <w:p w14:paraId="0F9705A6">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506" w:type="dxa"/>
            <w:noWrap w:val="0"/>
            <w:vAlign w:val="top"/>
          </w:tcPr>
          <w:p w14:paraId="60E6FA0D">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510" w:type="dxa"/>
            <w:noWrap w:val="0"/>
            <w:vAlign w:val="top"/>
          </w:tcPr>
          <w:p w14:paraId="405A9607">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r>
      <w:tr w14:paraId="2D7DE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1085" w:type="dxa"/>
            <w:noWrap w:val="0"/>
            <w:vAlign w:val="top"/>
          </w:tcPr>
          <w:p w14:paraId="7FC4BA92">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927" w:type="dxa"/>
            <w:noWrap w:val="0"/>
            <w:vAlign w:val="top"/>
          </w:tcPr>
          <w:p w14:paraId="43243649">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958" w:type="dxa"/>
            <w:noWrap w:val="0"/>
            <w:vAlign w:val="top"/>
          </w:tcPr>
          <w:p w14:paraId="48F0A8C6">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054" w:type="dxa"/>
            <w:noWrap w:val="0"/>
            <w:vAlign w:val="top"/>
          </w:tcPr>
          <w:p w14:paraId="18E74452">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506" w:type="dxa"/>
            <w:noWrap w:val="0"/>
            <w:vAlign w:val="top"/>
          </w:tcPr>
          <w:p w14:paraId="1B75C216">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510" w:type="dxa"/>
            <w:noWrap w:val="0"/>
            <w:vAlign w:val="top"/>
          </w:tcPr>
          <w:p w14:paraId="60D79073">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r>
      <w:tr w14:paraId="272F5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040" w:type="dxa"/>
            <w:gridSpan w:val="6"/>
            <w:noWrap w:val="0"/>
            <w:vAlign w:val="center"/>
          </w:tcPr>
          <w:p w14:paraId="4FE60FA2">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合计金额（大写）：</w:t>
            </w:r>
          </w:p>
        </w:tc>
      </w:tr>
    </w:tbl>
    <w:p w14:paraId="0B40542A">
      <w:pPr>
        <w:widowControl w:val="0"/>
        <w:kinsoku/>
        <w:autoSpaceDE/>
        <w:autoSpaceDN/>
        <w:adjustRightInd/>
        <w:snapToGrid/>
        <w:spacing w:line="360" w:lineRule="auto"/>
        <w:ind w:firstLine="720" w:firstLineChars="300"/>
        <w:jc w:val="left"/>
        <w:textAlignment w:val="auto"/>
        <w:rPr>
          <w:rFonts w:hint="eastAsia" w:ascii="宋体" w:hAnsi="宋体" w:eastAsia="宋体" w:cs="宋体"/>
          <w:snapToGrid/>
          <w:color w:val="auto"/>
          <w:kern w:val="2"/>
          <w:sz w:val="24"/>
          <w:szCs w:val="24"/>
          <w:lang w:eastAsia="zh-CN" w:bidi="ar-SA"/>
        </w:rPr>
      </w:pPr>
    </w:p>
    <w:p w14:paraId="7ABFC90C">
      <w:pPr>
        <w:keepNext w:val="0"/>
        <w:keepLines w:val="0"/>
        <w:pageBreakBefore w:val="0"/>
        <w:widowControl w:val="0"/>
        <w:tabs>
          <w:tab w:val="left" w:pos="3151"/>
        </w:tabs>
        <w:kinsoku/>
        <w:wordWrap/>
        <w:overflowPunct/>
        <w:topLinePunct w:val="0"/>
        <w:autoSpaceDE/>
        <w:autoSpaceDN/>
        <w:bidi w:val="0"/>
        <w:adjustRightInd/>
        <w:snapToGrid/>
        <w:spacing w:line="400" w:lineRule="exact"/>
        <w:ind w:firstLine="562" w:firstLineChars="200"/>
        <w:jc w:val="left"/>
        <w:textAlignment w:val="auto"/>
        <w:rPr>
          <w:rFonts w:hint="eastAsia" w:ascii="仿宋" w:hAnsi="仿宋" w:eastAsia="仿宋" w:cs="仿宋"/>
          <w:b/>
          <w:bCs/>
          <w:snapToGrid/>
          <w:color w:val="auto"/>
          <w:kern w:val="2"/>
          <w:sz w:val="28"/>
          <w:szCs w:val="28"/>
          <w:lang w:eastAsia="zh-CN" w:bidi="ar-SA"/>
        </w:rPr>
      </w:pPr>
      <w:r>
        <w:rPr>
          <w:rFonts w:hint="eastAsia" w:ascii="仿宋" w:hAnsi="仿宋" w:eastAsia="仿宋" w:cs="仿宋"/>
          <w:b/>
          <w:bCs/>
          <w:snapToGrid/>
          <w:color w:val="auto"/>
          <w:kern w:val="2"/>
          <w:sz w:val="28"/>
          <w:szCs w:val="28"/>
          <w:lang w:eastAsia="zh-CN" w:bidi="ar-SA"/>
        </w:rPr>
        <w:t>注：</w:t>
      </w:r>
      <w:r>
        <w:rPr>
          <w:rFonts w:hint="eastAsia" w:ascii="仿宋" w:hAnsi="仿宋" w:eastAsia="仿宋" w:cs="仿宋"/>
          <w:b/>
          <w:bCs/>
          <w:snapToGrid/>
          <w:color w:val="auto"/>
          <w:kern w:val="2"/>
          <w:sz w:val="28"/>
          <w:szCs w:val="28"/>
          <w:lang w:val="en-US" w:eastAsia="zh-CN" w:bidi="ar-SA"/>
        </w:rPr>
        <w:t>1.供应商所报价格是响应采购项目要求的全部工作内容的价格体现，包括本项目所涉及的接口费、设备购置费、安装运输费、人工费、差旅费、保险费、安全文明费、材料费、培训费、税费及合理的利润等完成本项目的一切相关费用。供应商只允许有一个报价，并且在合同履行过程中是固定不变的，任何有选择或可调整的报价将不予接受，并按无效响应处理。</w:t>
      </w:r>
    </w:p>
    <w:p w14:paraId="5C0FBAB2">
      <w:pPr>
        <w:widowControl w:val="0"/>
        <w:kinsoku/>
        <w:autoSpaceDE/>
        <w:autoSpaceDN/>
        <w:adjustRightInd/>
        <w:snapToGrid/>
        <w:spacing w:line="360" w:lineRule="exact"/>
        <w:ind w:firstLine="562" w:firstLineChars="200"/>
        <w:jc w:val="left"/>
        <w:textAlignment w:val="auto"/>
        <w:rPr>
          <w:rFonts w:hint="eastAsia" w:ascii="仿宋" w:hAnsi="仿宋" w:eastAsia="仿宋" w:cs="仿宋"/>
          <w:b/>
          <w:bCs/>
          <w:snapToGrid/>
          <w:color w:val="auto"/>
          <w:kern w:val="2"/>
          <w:sz w:val="28"/>
          <w:szCs w:val="28"/>
          <w:lang w:eastAsia="zh-CN" w:bidi="ar-SA"/>
        </w:rPr>
      </w:pPr>
      <w:r>
        <w:rPr>
          <w:rFonts w:hint="eastAsia" w:ascii="仿宋" w:hAnsi="仿宋" w:eastAsia="仿宋" w:cs="仿宋"/>
          <w:b/>
          <w:bCs/>
          <w:snapToGrid/>
          <w:color w:val="auto"/>
          <w:kern w:val="2"/>
          <w:sz w:val="28"/>
          <w:szCs w:val="28"/>
          <w:lang w:eastAsia="zh-CN" w:bidi="ar-SA"/>
        </w:rPr>
        <w:t>2.“报价表”为多页的，每页均需</w:t>
      </w:r>
      <w:r>
        <w:rPr>
          <w:rFonts w:hint="eastAsia" w:ascii="仿宋" w:hAnsi="仿宋" w:eastAsia="仿宋" w:cs="仿宋"/>
          <w:b/>
          <w:bCs/>
          <w:snapToGrid/>
          <w:color w:val="auto"/>
          <w:kern w:val="2"/>
          <w:sz w:val="28"/>
          <w:szCs w:val="28"/>
          <w:lang w:val="en-US" w:eastAsia="zh-CN" w:bidi="ar-SA"/>
        </w:rPr>
        <w:t>加盖</w:t>
      </w:r>
      <w:r>
        <w:rPr>
          <w:rFonts w:hint="eastAsia" w:ascii="仿宋" w:hAnsi="仿宋" w:eastAsia="仿宋" w:cs="仿宋"/>
          <w:b/>
          <w:bCs/>
          <w:snapToGrid/>
          <w:color w:val="auto"/>
          <w:kern w:val="2"/>
          <w:sz w:val="28"/>
          <w:szCs w:val="28"/>
          <w:lang w:eastAsia="zh-CN" w:bidi="ar-SA"/>
        </w:rPr>
        <w:t>谈判供应商印章。</w:t>
      </w:r>
    </w:p>
    <w:p w14:paraId="75C6D8BB">
      <w:pPr>
        <w:widowControl w:val="0"/>
        <w:kinsoku/>
        <w:autoSpaceDE/>
        <w:autoSpaceDN/>
        <w:adjustRightInd/>
        <w:snapToGrid/>
        <w:spacing w:line="360" w:lineRule="exact"/>
        <w:ind w:firstLine="562" w:firstLineChars="200"/>
        <w:jc w:val="left"/>
        <w:textAlignment w:val="auto"/>
        <w:rPr>
          <w:rFonts w:hint="eastAsia" w:ascii="仿宋" w:hAnsi="仿宋" w:eastAsia="仿宋" w:cs="仿宋"/>
          <w:b/>
          <w:snapToGrid/>
          <w:color w:val="auto"/>
          <w:kern w:val="2"/>
          <w:sz w:val="28"/>
          <w:szCs w:val="28"/>
          <w:lang w:eastAsia="zh-CN" w:bidi="ar"/>
        </w:rPr>
      </w:pPr>
      <w:r>
        <w:rPr>
          <w:rFonts w:hint="eastAsia" w:ascii="仿宋" w:hAnsi="仿宋" w:eastAsia="仿宋" w:cs="仿宋"/>
          <w:b/>
          <w:bCs/>
          <w:snapToGrid/>
          <w:color w:val="auto"/>
          <w:kern w:val="2"/>
          <w:sz w:val="28"/>
          <w:szCs w:val="28"/>
          <w:lang w:eastAsia="zh-CN" w:bidi="ar-SA"/>
        </w:rPr>
        <w:t>3.“报价表”以包为单位填写。</w:t>
      </w:r>
    </w:p>
    <w:p w14:paraId="0DD10AB2">
      <w:pPr>
        <w:widowControl w:val="0"/>
        <w:kinsoku/>
        <w:autoSpaceDE/>
        <w:autoSpaceDN/>
        <w:adjustRightInd/>
        <w:snapToGrid/>
        <w:spacing w:line="360" w:lineRule="exact"/>
        <w:ind w:firstLine="482" w:firstLineChars="200"/>
        <w:jc w:val="left"/>
        <w:textAlignment w:val="auto"/>
        <w:rPr>
          <w:rFonts w:hint="eastAsia" w:ascii="仿宋" w:hAnsi="仿宋" w:eastAsia="仿宋" w:cs="仿宋"/>
          <w:b/>
          <w:snapToGrid/>
          <w:color w:val="auto"/>
          <w:kern w:val="2"/>
          <w:sz w:val="24"/>
          <w:szCs w:val="24"/>
          <w:lang w:eastAsia="zh-CN" w:bidi="ar"/>
        </w:rPr>
      </w:pPr>
    </w:p>
    <w:p w14:paraId="57E5E401">
      <w:pPr>
        <w:widowControl w:val="0"/>
        <w:kinsoku/>
        <w:autoSpaceDE/>
        <w:autoSpaceDN/>
        <w:adjustRightInd/>
        <w:snapToGrid/>
        <w:spacing w:line="360" w:lineRule="exact"/>
        <w:ind w:firstLine="482" w:firstLineChars="200"/>
        <w:jc w:val="left"/>
        <w:textAlignment w:val="auto"/>
        <w:rPr>
          <w:rFonts w:hint="eastAsia" w:ascii="仿宋" w:hAnsi="仿宋" w:eastAsia="仿宋" w:cs="仿宋"/>
          <w:b/>
          <w:snapToGrid/>
          <w:color w:val="auto"/>
          <w:kern w:val="2"/>
          <w:sz w:val="24"/>
          <w:szCs w:val="24"/>
          <w:lang w:eastAsia="zh-CN" w:bidi="ar-SA"/>
        </w:rPr>
      </w:pPr>
    </w:p>
    <w:p w14:paraId="75212D20">
      <w:pPr>
        <w:widowControl w:val="0"/>
        <w:kinsoku/>
        <w:autoSpaceDE/>
        <w:autoSpaceDN/>
        <w:adjustRightInd/>
        <w:snapToGrid/>
        <w:spacing w:line="360" w:lineRule="exact"/>
        <w:ind w:firstLine="480" w:firstLineChars="200"/>
        <w:jc w:val="left"/>
        <w:textAlignment w:val="auto"/>
        <w:rPr>
          <w:rFonts w:hint="eastAsia" w:ascii="仿宋" w:hAnsi="仿宋" w:eastAsia="仿宋" w:cs="仿宋"/>
          <w:snapToGrid/>
          <w:color w:val="auto"/>
          <w:kern w:val="2"/>
          <w:sz w:val="24"/>
          <w:szCs w:val="24"/>
          <w:lang w:eastAsia="zh-CN" w:bidi="ar-SA"/>
        </w:rPr>
      </w:pPr>
      <w:r>
        <w:rPr>
          <w:rFonts w:hint="eastAsia" w:ascii="仿宋" w:hAnsi="仿宋" w:eastAsia="仿宋" w:cs="仿宋"/>
          <w:snapToGrid/>
          <w:color w:val="auto"/>
          <w:kern w:val="2"/>
          <w:sz w:val="24"/>
          <w:szCs w:val="24"/>
          <w:lang w:eastAsia="zh-CN" w:bidi="ar-SA"/>
        </w:rPr>
        <w:t>供应商名称：（盖公章）</w:t>
      </w:r>
    </w:p>
    <w:p w14:paraId="18FFD12D">
      <w:pPr>
        <w:widowControl w:val="0"/>
        <w:kinsoku/>
        <w:autoSpaceDE/>
        <w:autoSpaceDN/>
        <w:adjustRightInd/>
        <w:snapToGrid/>
        <w:spacing w:line="360" w:lineRule="exact"/>
        <w:ind w:firstLine="480" w:firstLineChars="200"/>
        <w:jc w:val="left"/>
        <w:textAlignment w:val="auto"/>
        <w:rPr>
          <w:rFonts w:hint="eastAsia" w:ascii="仿宋" w:hAnsi="仿宋" w:eastAsia="仿宋" w:cs="仿宋"/>
          <w:snapToGrid/>
          <w:color w:val="auto"/>
          <w:kern w:val="2"/>
          <w:sz w:val="24"/>
          <w:szCs w:val="24"/>
          <w:lang w:eastAsia="zh-CN" w:bidi="ar-SA"/>
        </w:rPr>
      </w:pPr>
    </w:p>
    <w:p w14:paraId="7586C1AA">
      <w:pPr>
        <w:widowControl w:val="0"/>
        <w:kinsoku/>
        <w:autoSpaceDE/>
        <w:autoSpaceDN/>
        <w:adjustRightInd/>
        <w:snapToGrid/>
        <w:spacing w:line="360" w:lineRule="exact"/>
        <w:ind w:firstLine="480" w:firstLineChars="200"/>
        <w:jc w:val="left"/>
        <w:textAlignment w:val="auto"/>
        <w:rPr>
          <w:rFonts w:hint="eastAsia" w:ascii="仿宋" w:hAnsi="仿宋" w:eastAsia="仿宋" w:cs="仿宋"/>
          <w:snapToGrid/>
          <w:color w:val="auto"/>
          <w:kern w:val="2"/>
          <w:sz w:val="24"/>
          <w:szCs w:val="24"/>
          <w:lang w:eastAsia="zh-CN" w:bidi="ar-SA"/>
        </w:rPr>
      </w:pPr>
      <w:r>
        <w:rPr>
          <w:rFonts w:hint="eastAsia" w:ascii="仿宋" w:hAnsi="仿宋" w:eastAsia="仿宋" w:cs="仿宋"/>
          <w:snapToGrid/>
          <w:color w:val="auto"/>
          <w:kern w:val="2"/>
          <w:sz w:val="24"/>
          <w:szCs w:val="24"/>
          <w:lang w:eastAsia="zh-CN" w:bidi="ar-SA"/>
        </w:rPr>
        <w:t>法定代表人或授权代表：（签字）</w:t>
      </w:r>
    </w:p>
    <w:p w14:paraId="234D6166">
      <w:pPr>
        <w:widowControl w:val="0"/>
        <w:kinsoku/>
        <w:autoSpaceDE/>
        <w:autoSpaceDN/>
        <w:adjustRightInd/>
        <w:snapToGrid/>
        <w:spacing w:line="360" w:lineRule="exact"/>
        <w:ind w:firstLine="480" w:firstLineChars="200"/>
        <w:jc w:val="left"/>
        <w:textAlignment w:val="auto"/>
        <w:rPr>
          <w:rFonts w:hint="eastAsia" w:ascii="仿宋" w:hAnsi="仿宋" w:eastAsia="仿宋" w:cs="仿宋"/>
          <w:snapToGrid/>
          <w:color w:val="auto"/>
          <w:kern w:val="2"/>
          <w:sz w:val="24"/>
          <w:szCs w:val="22"/>
          <w:u w:val="single"/>
          <w:lang w:eastAsia="zh-CN" w:bidi="ar-SA"/>
        </w:rPr>
      </w:pPr>
    </w:p>
    <w:p w14:paraId="3C4FE587">
      <w:pPr>
        <w:widowControl w:val="0"/>
        <w:kinsoku/>
        <w:autoSpaceDE/>
        <w:autoSpaceDN/>
        <w:adjustRightInd/>
        <w:snapToGrid/>
        <w:spacing w:line="360" w:lineRule="exact"/>
        <w:ind w:firstLine="480" w:firstLineChars="200"/>
        <w:jc w:val="left"/>
        <w:textAlignment w:val="auto"/>
        <w:rPr>
          <w:rFonts w:hint="eastAsia" w:ascii="仿宋" w:hAnsi="仿宋" w:eastAsia="仿宋" w:cs="仿宋"/>
          <w:snapToGrid/>
          <w:color w:val="auto"/>
          <w:kern w:val="2"/>
          <w:sz w:val="32"/>
          <w:szCs w:val="32"/>
          <w:lang w:eastAsia="zh-CN" w:bidi="ar-SA"/>
        </w:rPr>
      </w:pPr>
      <w:r>
        <w:rPr>
          <w:rFonts w:hint="eastAsia" w:ascii="仿宋" w:hAnsi="仿宋" w:eastAsia="仿宋" w:cs="仿宋"/>
          <w:snapToGrid/>
          <w:color w:val="auto"/>
          <w:kern w:val="2"/>
          <w:sz w:val="24"/>
          <w:szCs w:val="22"/>
          <w:lang w:eastAsia="zh-CN" w:bidi="ar-SA"/>
        </w:rPr>
        <w:t>年</w:t>
      </w:r>
      <w:r>
        <w:rPr>
          <w:rFonts w:hint="eastAsia" w:ascii="仿宋" w:hAnsi="仿宋" w:eastAsia="仿宋" w:cs="仿宋"/>
          <w:snapToGrid/>
          <w:color w:val="auto"/>
          <w:kern w:val="2"/>
          <w:sz w:val="24"/>
          <w:szCs w:val="22"/>
          <w:lang w:val="en-US" w:eastAsia="zh-CN" w:bidi="ar-SA"/>
        </w:rPr>
        <w:t xml:space="preserve">  </w:t>
      </w:r>
      <w:r>
        <w:rPr>
          <w:rFonts w:hint="eastAsia" w:ascii="仿宋" w:hAnsi="仿宋" w:eastAsia="仿宋" w:cs="仿宋"/>
          <w:snapToGrid/>
          <w:color w:val="auto"/>
          <w:kern w:val="2"/>
          <w:sz w:val="24"/>
          <w:szCs w:val="22"/>
          <w:lang w:eastAsia="zh-CN" w:bidi="ar-SA"/>
        </w:rPr>
        <w:t>月</w:t>
      </w:r>
      <w:r>
        <w:rPr>
          <w:rFonts w:hint="eastAsia" w:ascii="仿宋" w:hAnsi="仿宋" w:eastAsia="仿宋" w:cs="仿宋"/>
          <w:snapToGrid/>
          <w:color w:val="auto"/>
          <w:kern w:val="2"/>
          <w:sz w:val="24"/>
          <w:szCs w:val="22"/>
          <w:lang w:val="en-US" w:eastAsia="zh-CN" w:bidi="ar-SA"/>
        </w:rPr>
        <w:t xml:space="preserve">  </w:t>
      </w:r>
      <w:r>
        <w:rPr>
          <w:rFonts w:hint="eastAsia" w:ascii="仿宋" w:hAnsi="仿宋" w:eastAsia="仿宋" w:cs="仿宋"/>
          <w:snapToGrid/>
          <w:color w:val="auto"/>
          <w:kern w:val="2"/>
          <w:sz w:val="24"/>
          <w:szCs w:val="22"/>
          <w:lang w:eastAsia="zh-CN" w:bidi="ar-SA"/>
        </w:rPr>
        <w:t>日</w:t>
      </w:r>
    </w:p>
    <w:p w14:paraId="3D24B60A">
      <w:pPr>
        <w:pStyle w:val="6"/>
        <w:tabs>
          <w:tab w:val="left" w:pos="0"/>
        </w:tabs>
        <w:kinsoku/>
        <w:autoSpaceDE/>
        <w:autoSpaceDN/>
        <w:adjustRightInd/>
        <w:snapToGrid/>
        <w:jc w:val="center"/>
        <w:textAlignment w:val="auto"/>
        <w:rPr>
          <w:rFonts w:hint="eastAsia" w:ascii="宋体" w:hAnsi="宋体" w:eastAsia="宋体" w:cs="宋体"/>
          <w:b/>
          <w:bCs/>
          <w:snapToGrid/>
          <w:color w:val="auto"/>
          <w:kern w:val="2"/>
          <w:sz w:val="32"/>
          <w:szCs w:val="32"/>
          <w:lang w:eastAsia="zh-CN" w:bidi="ar-SA"/>
        </w:rPr>
      </w:pPr>
      <w:r>
        <w:rPr>
          <w:rFonts w:hint="eastAsia" w:ascii="宋体" w:hAnsi="宋体" w:eastAsia="宋体" w:cs="宋体"/>
          <w:b/>
          <w:bCs/>
          <w:snapToGrid/>
          <w:color w:val="auto"/>
          <w:kern w:val="2"/>
          <w:sz w:val="32"/>
          <w:szCs w:val="32"/>
          <w:lang w:eastAsia="zh-CN" w:bidi="ar-SA"/>
        </w:rPr>
        <w:br w:type="page"/>
      </w:r>
    </w:p>
    <w:p w14:paraId="484CA568">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bookmarkStart w:id="0" w:name="_Toc23055"/>
      <w:r>
        <w:rPr>
          <w:rFonts w:hint="eastAsia" w:ascii="黑体" w:hAnsi="黑体" w:eastAsia="黑体" w:cs="黑体"/>
          <w:color w:val="auto"/>
          <w:spacing w:val="26"/>
          <w:sz w:val="32"/>
          <w:szCs w:val="32"/>
          <w:lang w:val="en-US" w:eastAsia="zh-CN"/>
        </w:rPr>
        <w:t>三</w:t>
      </w:r>
      <w:r>
        <w:rPr>
          <w:rFonts w:hint="eastAsia" w:ascii="黑体" w:hAnsi="黑体" w:eastAsia="黑体" w:cs="黑体"/>
          <w:color w:val="auto"/>
          <w:spacing w:val="26"/>
          <w:sz w:val="32"/>
          <w:szCs w:val="32"/>
          <w:lang w:eastAsia="zh-CN"/>
        </w:rPr>
        <w:t>、服务应答表</w:t>
      </w:r>
      <w:bookmarkEnd w:id="0"/>
    </w:p>
    <w:p w14:paraId="472B84AD">
      <w:pPr>
        <w:widowControl w:val="0"/>
        <w:kinsoku/>
        <w:autoSpaceDE/>
        <w:autoSpaceDN/>
        <w:adjustRightInd/>
        <w:snapToGrid/>
        <w:spacing w:line="240" w:lineRule="auto"/>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项目名称：</w:t>
      </w:r>
    </w:p>
    <w:p w14:paraId="59FDEC1C">
      <w:pPr>
        <w:widowControl w:val="0"/>
        <w:kinsoku/>
        <w:autoSpaceDE/>
        <w:autoSpaceDN/>
        <w:adjustRightInd/>
        <w:snapToGrid/>
        <w:spacing w:line="240" w:lineRule="auto"/>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项目编号：</w:t>
      </w:r>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
        <w:gridCol w:w="2549"/>
        <w:gridCol w:w="2818"/>
        <w:gridCol w:w="2818"/>
      </w:tblGrid>
      <w:tr w14:paraId="0F34B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7B152122">
            <w:pPr>
              <w:widowControl w:val="0"/>
              <w:kinsoku/>
              <w:autoSpaceDE/>
              <w:autoSpaceDN/>
              <w:adjustRightInd/>
              <w:snapToGrid/>
              <w:spacing w:line="360" w:lineRule="auto"/>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序号</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55434336">
            <w:pPr>
              <w:widowControl w:val="0"/>
              <w:kinsoku/>
              <w:autoSpaceDE/>
              <w:autoSpaceDN/>
              <w:adjustRightInd/>
              <w:snapToGrid/>
              <w:spacing w:line="360" w:lineRule="auto"/>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谈判文件要求</w:t>
            </w:r>
          </w:p>
        </w:tc>
        <w:tc>
          <w:tcPr>
            <w:tcW w:w="2818" w:type="dxa"/>
            <w:tcBorders>
              <w:top w:val="single" w:color="auto" w:sz="4" w:space="0"/>
              <w:left w:val="single" w:color="auto" w:sz="4" w:space="0"/>
              <w:bottom w:val="single" w:color="auto" w:sz="4" w:space="0"/>
              <w:right w:val="single" w:color="auto" w:sz="4" w:space="0"/>
            </w:tcBorders>
            <w:noWrap w:val="0"/>
            <w:vAlign w:val="center"/>
          </w:tcPr>
          <w:p w14:paraId="1DCFAFE4">
            <w:pPr>
              <w:widowControl w:val="0"/>
              <w:kinsoku/>
              <w:autoSpaceDE/>
              <w:autoSpaceDN/>
              <w:adjustRightInd/>
              <w:snapToGrid/>
              <w:spacing w:line="360" w:lineRule="auto"/>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响应文件响应</w:t>
            </w:r>
          </w:p>
        </w:tc>
        <w:tc>
          <w:tcPr>
            <w:tcW w:w="2818" w:type="dxa"/>
            <w:tcBorders>
              <w:top w:val="single" w:color="auto" w:sz="4" w:space="0"/>
              <w:left w:val="single" w:color="auto" w:sz="4" w:space="0"/>
              <w:bottom w:val="single" w:color="auto" w:sz="4" w:space="0"/>
              <w:right w:val="single" w:color="auto" w:sz="4" w:space="0"/>
            </w:tcBorders>
            <w:noWrap w:val="0"/>
            <w:vAlign w:val="center"/>
          </w:tcPr>
          <w:p w14:paraId="48A96FA3">
            <w:pPr>
              <w:widowControl w:val="0"/>
              <w:kinsoku/>
              <w:autoSpaceDE/>
              <w:autoSpaceDN/>
              <w:adjustRightInd/>
              <w:snapToGrid/>
              <w:spacing w:line="360" w:lineRule="auto"/>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偏离及其影响</w:t>
            </w:r>
          </w:p>
        </w:tc>
      </w:tr>
      <w:tr w14:paraId="58236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135C2081">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549" w:type="dxa"/>
            <w:tcBorders>
              <w:top w:val="single" w:color="auto" w:sz="4" w:space="0"/>
              <w:left w:val="single" w:color="auto" w:sz="4" w:space="0"/>
              <w:bottom w:val="single" w:color="auto" w:sz="4" w:space="0"/>
              <w:right w:val="single" w:color="auto" w:sz="4" w:space="0"/>
            </w:tcBorders>
            <w:noWrap w:val="0"/>
            <w:vAlign w:val="center"/>
          </w:tcPr>
          <w:p w14:paraId="798CD30B">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4EE24A48">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0EBDDB68">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r>
      <w:tr w14:paraId="3276C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778ACEE4">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549" w:type="dxa"/>
            <w:tcBorders>
              <w:top w:val="single" w:color="auto" w:sz="4" w:space="0"/>
              <w:left w:val="single" w:color="auto" w:sz="4" w:space="0"/>
              <w:bottom w:val="single" w:color="auto" w:sz="4" w:space="0"/>
              <w:right w:val="single" w:color="auto" w:sz="4" w:space="0"/>
            </w:tcBorders>
            <w:noWrap w:val="0"/>
            <w:vAlign w:val="center"/>
          </w:tcPr>
          <w:p w14:paraId="19EAD8DD">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3939F91B">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658641F9">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r>
      <w:tr w14:paraId="59326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28C5B780">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549" w:type="dxa"/>
            <w:tcBorders>
              <w:top w:val="single" w:color="auto" w:sz="4" w:space="0"/>
              <w:left w:val="single" w:color="auto" w:sz="4" w:space="0"/>
              <w:bottom w:val="single" w:color="auto" w:sz="4" w:space="0"/>
              <w:right w:val="single" w:color="auto" w:sz="4" w:space="0"/>
            </w:tcBorders>
            <w:noWrap w:val="0"/>
            <w:vAlign w:val="center"/>
          </w:tcPr>
          <w:p w14:paraId="38DCFEDB">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7B8E417E">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3DD371F1">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r>
      <w:tr w14:paraId="17EA2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6F2B7F6C">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549" w:type="dxa"/>
            <w:tcBorders>
              <w:top w:val="single" w:color="auto" w:sz="4" w:space="0"/>
              <w:left w:val="single" w:color="auto" w:sz="4" w:space="0"/>
              <w:bottom w:val="single" w:color="auto" w:sz="4" w:space="0"/>
              <w:right w:val="single" w:color="auto" w:sz="4" w:space="0"/>
            </w:tcBorders>
            <w:noWrap w:val="0"/>
            <w:vAlign w:val="center"/>
          </w:tcPr>
          <w:p w14:paraId="25A1AFD3">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3043F14C">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0D97E83C">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r>
    </w:tbl>
    <w:p w14:paraId="2D61BA5C">
      <w:pPr>
        <w:widowControl w:val="0"/>
        <w:kinsoku/>
        <w:autoSpaceDE/>
        <w:autoSpaceDN/>
        <w:adjustRightInd/>
        <w:snapToGrid/>
        <w:spacing w:line="240" w:lineRule="auto"/>
        <w:ind w:firstLine="562" w:firstLineChars="200"/>
        <w:jc w:val="both"/>
        <w:textAlignment w:val="auto"/>
        <w:rPr>
          <w:rFonts w:hint="eastAsia" w:ascii="仿宋" w:hAnsi="仿宋" w:eastAsia="仿宋" w:cs="仿宋"/>
          <w:b/>
          <w:snapToGrid/>
          <w:color w:val="auto"/>
          <w:kern w:val="2"/>
          <w:sz w:val="28"/>
          <w:szCs w:val="28"/>
          <w:lang w:eastAsia="zh-CN" w:bidi="ar-SA"/>
        </w:rPr>
      </w:pPr>
    </w:p>
    <w:p w14:paraId="68C9A877">
      <w:pPr>
        <w:widowControl w:val="0"/>
        <w:kinsoku/>
        <w:autoSpaceDE/>
        <w:autoSpaceDN/>
        <w:adjustRightInd/>
        <w:snapToGrid/>
        <w:spacing w:line="240" w:lineRule="auto"/>
        <w:ind w:firstLine="560" w:firstLineChars="200"/>
        <w:jc w:val="both"/>
        <w:textAlignment w:val="auto"/>
        <w:rPr>
          <w:rFonts w:hint="eastAsia" w:ascii="仿宋" w:hAnsi="仿宋" w:eastAsia="仿宋" w:cs="仿宋"/>
          <w:b/>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注：供应商必须根据谈判文件要求据实逐条填写，不得虚假响应，虚假响应的，</w:t>
      </w:r>
      <w:r>
        <w:rPr>
          <w:rFonts w:hint="eastAsia" w:ascii="仿宋" w:hAnsi="仿宋" w:eastAsia="仿宋" w:cs="仿宋"/>
          <w:snapToGrid/>
          <w:color w:val="auto"/>
          <w:kern w:val="2"/>
          <w:sz w:val="28"/>
          <w:szCs w:val="28"/>
          <w:lang w:val="en-US" w:eastAsia="zh-CN" w:bidi="ar-SA"/>
        </w:rPr>
        <w:tab/>
      </w:r>
      <w:r>
        <w:rPr>
          <w:rFonts w:hint="eastAsia" w:ascii="仿宋" w:hAnsi="仿宋" w:eastAsia="仿宋" w:cs="仿宋"/>
          <w:snapToGrid/>
          <w:color w:val="auto"/>
          <w:kern w:val="2"/>
          <w:sz w:val="28"/>
          <w:szCs w:val="28"/>
          <w:lang w:eastAsia="zh-CN" w:bidi="ar-SA"/>
        </w:rPr>
        <w:t>其响应文件无效并按规定追究其相关责任。</w:t>
      </w:r>
    </w:p>
    <w:p w14:paraId="31A3B009">
      <w:pPr>
        <w:widowControl w:val="0"/>
        <w:kinsoku/>
        <w:autoSpaceDE/>
        <w:autoSpaceDN/>
        <w:adjustRightInd w:val="0"/>
        <w:snapToGrid/>
        <w:spacing w:line="400" w:lineRule="exact"/>
        <w:ind w:firstLine="560" w:firstLineChars="200"/>
        <w:jc w:val="left"/>
        <w:textAlignment w:val="auto"/>
        <w:rPr>
          <w:rFonts w:hint="eastAsia" w:ascii="仿宋" w:hAnsi="仿宋" w:eastAsia="仿宋" w:cs="仿宋"/>
          <w:snapToGrid/>
          <w:color w:val="auto"/>
          <w:kern w:val="2"/>
          <w:sz w:val="28"/>
          <w:szCs w:val="28"/>
          <w:lang w:eastAsia="zh-CN" w:bidi="ar-SA"/>
        </w:rPr>
      </w:pPr>
    </w:p>
    <w:p w14:paraId="50EBB82C">
      <w:pPr>
        <w:widowControl w:val="0"/>
        <w:kinsoku/>
        <w:autoSpaceDE/>
        <w:autoSpaceDN/>
        <w:adjustRightInd w:val="0"/>
        <w:snapToGrid/>
        <w:spacing w:line="40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供应商名称：XXX（盖单位公章）</w:t>
      </w:r>
    </w:p>
    <w:p w14:paraId="7D7D08D4">
      <w:pPr>
        <w:widowControl w:val="0"/>
        <w:kinsoku/>
        <w:autoSpaceDE/>
        <w:autoSpaceDN/>
        <w:adjustRightInd w:val="0"/>
        <w:snapToGrid/>
        <w:spacing w:line="400" w:lineRule="exact"/>
        <w:ind w:firstLine="560" w:firstLineChars="200"/>
        <w:jc w:val="left"/>
        <w:textAlignment w:val="auto"/>
        <w:rPr>
          <w:rFonts w:hint="eastAsia" w:ascii="仿宋" w:hAnsi="仿宋" w:eastAsia="仿宋" w:cs="仿宋"/>
          <w:bCs/>
          <w:snapToGrid/>
          <w:color w:val="auto"/>
          <w:kern w:val="2"/>
          <w:sz w:val="28"/>
          <w:szCs w:val="28"/>
          <w:lang w:eastAsia="zh-CN" w:bidi="ar-SA"/>
        </w:rPr>
      </w:pPr>
      <w:r>
        <w:rPr>
          <w:rFonts w:hint="eastAsia" w:ascii="仿宋" w:hAnsi="仿宋" w:eastAsia="仿宋" w:cs="仿宋"/>
          <w:bCs/>
          <w:snapToGrid/>
          <w:color w:val="auto"/>
          <w:kern w:val="2"/>
          <w:sz w:val="28"/>
          <w:szCs w:val="28"/>
          <w:lang w:eastAsia="zh-CN" w:bidi="ar-SA"/>
        </w:rPr>
        <w:t>法定代表人或授权代表（签字或盖章）：XXX</w:t>
      </w:r>
    </w:p>
    <w:p w14:paraId="4A35F2C7">
      <w:pPr>
        <w:widowControl w:val="0"/>
        <w:kinsoku/>
        <w:autoSpaceDE/>
        <w:autoSpaceDN/>
        <w:adjustRightInd w:val="0"/>
        <w:snapToGrid/>
        <w:spacing w:line="400" w:lineRule="exact"/>
        <w:ind w:firstLine="630" w:firstLineChars="225"/>
        <w:jc w:val="left"/>
        <w:textAlignment w:val="auto"/>
        <w:rPr>
          <w:rFonts w:hint="eastAsia" w:ascii="仿宋" w:hAnsi="仿宋" w:eastAsia="仿宋" w:cs="仿宋"/>
          <w:bCs/>
          <w:snapToGrid/>
          <w:color w:val="auto"/>
          <w:kern w:val="2"/>
          <w:sz w:val="28"/>
          <w:szCs w:val="28"/>
          <w:lang w:eastAsia="zh-CN" w:bidi="ar-SA"/>
        </w:rPr>
      </w:pPr>
      <w:r>
        <w:rPr>
          <w:rFonts w:hint="eastAsia" w:ascii="仿宋" w:hAnsi="仿宋" w:eastAsia="仿宋" w:cs="仿宋"/>
          <w:bCs/>
          <w:snapToGrid/>
          <w:color w:val="auto"/>
          <w:kern w:val="2"/>
          <w:sz w:val="28"/>
          <w:szCs w:val="28"/>
          <w:lang w:eastAsia="zh-CN" w:bidi="ar-SA"/>
        </w:rPr>
        <w:t>日期</w:t>
      </w:r>
      <w:r>
        <w:rPr>
          <w:rFonts w:hint="eastAsia" w:ascii="仿宋" w:hAnsi="仿宋" w:eastAsia="仿宋" w:cs="仿宋"/>
          <w:snapToGrid/>
          <w:color w:val="auto"/>
          <w:kern w:val="2"/>
          <w:sz w:val="28"/>
          <w:szCs w:val="28"/>
          <w:lang w:eastAsia="zh-CN" w:bidi="ar-SA"/>
        </w:rPr>
        <w:t>：</w:t>
      </w:r>
      <w:r>
        <w:rPr>
          <w:rFonts w:hint="eastAsia" w:ascii="仿宋" w:hAnsi="仿宋" w:eastAsia="仿宋" w:cs="仿宋"/>
          <w:bCs/>
          <w:snapToGrid/>
          <w:color w:val="auto"/>
          <w:kern w:val="2"/>
          <w:sz w:val="28"/>
          <w:szCs w:val="28"/>
          <w:lang w:eastAsia="zh-CN" w:bidi="ar-SA"/>
        </w:rPr>
        <w:t>XXX年XXX月XXX日</w:t>
      </w:r>
    </w:p>
    <w:p w14:paraId="202E95F2">
      <w:pPr>
        <w:widowControl w:val="0"/>
        <w:spacing w:after="120"/>
        <w:jc w:val="both"/>
        <w:rPr>
          <w:rFonts w:hint="eastAsia" w:ascii="仿宋" w:hAnsi="仿宋" w:eastAsia="仿宋" w:cs="仿宋"/>
          <w:color w:val="auto"/>
          <w:kern w:val="2"/>
          <w:sz w:val="28"/>
          <w:szCs w:val="28"/>
          <w:lang w:val="en-US" w:eastAsia="zh-CN" w:bidi="ar-SA"/>
        </w:rPr>
      </w:pPr>
    </w:p>
    <w:p w14:paraId="795AF776">
      <w:pPr>
        <w:pStyle w:val="5"/>
        <w:kinsoku/>
        <w:autoSpaceDE/>
        <w:autoSpaceDN/>
        <w:adjustRightInd/>
        <w:snapToGrid/>
        <w:spacing w:line="240" w:lineRule="auto"/>
        <w:rPr>
          <w:rFonts w:hint="eastAsia" w:ascii="宋体" w:hAnsi="宋体" w:eastAsia="宋体" w:cs="宋体"/>
          <w:snapToGrid/>
          <w:color w:val="auto"/>
          <w:lang w:bidi="ar-SA"/>
        </w:rPr>
      </w:pPr>
    </w:p>
    <w:p w14:paraId="42F967CA">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002663B9">
      <w:pPr>
        <w:widowControl w:val="0"/>
        <w:spacing w:after="120"/>
        <w:jc w:val="both"/>
        <w:rPr>
          <w:rFonts w:hint="eastAsia" w:ascii="宋体" w:hAnsi="宋体" w:eastAsia="宋体" w:cs="宋体"/>
          <w:color w:val="auto"/>
          <w:kern w:val="2"/>
          <w:sz w:val="21"/>
          <w:szCs w:val="24"/>
          <w:lang w:val="en-US" w:eastAsia="zh-CN" w:bidi="ar-SA"/>
        </w:rPr>
      </w:pPr>
    </w:p>
    <w:p w14:paraId="0D871DAE">
      <w:pPr>
        <w:pStyle w:val="5"/>
        <w:kinsoku/>
        <w:autoSpaceDE/>
        <w:autoSpaceDN/>
        <w:adjustRightInd/>
        <w:snapToGrid/>
        <w:spacing w:line="240" w:lineRule="auto"/>
        <w:rPr>
          <w:rFonts w:hint="eastAsia" w:ascii="宋体" w:hAnsi="宋体" w:eastAsia="宋体" w:cs="宋体"/>
          <w:snapToGrid/>
          <w:color w:val="auto"/>
          <w:lang w:bidi="ar-SA"/>
        </w:rPr>
      </w:pPr>
    </w:p>
    <w:p w14:paraId="1B311E03">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val="en-US" w:eastAsia="zh-CN"/>
        </w:rPr>
      </w:pPr>
      <w:r>
        <w:rPr>
          <w:rFonts w:hint="eastAsia" w:ascii="宋体" w:hAnsi="宋体" w:eastAsia="宋体" w:cs="宋体"/>
          <w:b/>
          <w:snapToGrid/>
          <w:color w:val="auto"/>
          <w:sz w:val="32"/>
          <w:szCs w:val="32"/>
          <w:lang w:val="en-US" w:eastAsia="zh-CN" w:bidi="ar-SA"/>
        </w:rPr>
        <w:br w:type="page"/>
      </w:r>
      <w:r>
        <w:rPr>
          <w:rFonts w:hint="eastAsia" w:ascii="黑体" w:hAnsi="黑体" w:eastAsia="黑体" w:cs="黑体"/>
          <w:color w:val="auto"/>
          <w:spacing w:val="26"/>
          <w:sz w:val="32"/>
          <w:szCs w:val="32"/>
          <w:lang w:val="en-US" w:eastAsia="zh-CN"/>
        </w:rPr>
        <w:t>四、商务应答表</w:t>
      </w:r>
    </w:p>
    <w:p w14:paraId="4A177B91">
      <w:pPr>
        <w:widowControl w:val="0"/>
        <w:pBdr>
          <w:bottom w:val="single" w:color="auto" w:sz="6" w:space="1"/>
        </w:pBdr>
        <w:snapToGrid w:val="0"/>
        <w:spacing w:line="400" w:lineRule="exact"/>
        <w:jc w:val="both"/>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项目编号：</w:t>
      </w:r>
    </w:p>
    <w:tbl>
      <w:tblPr>
        <w:tblStyle w:val="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5"/>
        <w:gridCol w:w="3750"/>
        <w:gridCol w:w="4240"/>
      </w:tblGrid>
      <w:tr w14:paraId="0201A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125" w:type="dxa"/>
            <w:tcBorders>
              <w:top w:val="single" w:color="auto" w:sz="4" w:space="0"/>
              <w:left w:val="single" w:color="auto" w:sz="4" w:space="0"/>
              <w:bottom w:val="single" w:color="auto" w:sz="4" w:space="0"/>
              <w:right w:val="single" w:color="auto" w:sz="4" w:space="0"/>
            </w:tcBorders>
            <w:noWrap w:val="0"/>
            <w:vAlign w:val="center"/>
          </w:tcPr>
          <w:p w14:paraId="69E4D55A">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序号</w:t>
            </w:r>
          </w:p>
        </w:tc>
        <w:tc>
          <w:tcPr>
            <w:tcW w:w="3750" w:type="dxa"/>
            <w:tcBorders>
              <w:top w:val="single" w:color="auto" w:sz="4" w:space="0"/>
              <w:left w:val="nil"/>
              <w:bottom w:val="single" w:color="auto" w:sz="4" w:space="0"/>
              <w:right w:val="single" w:color="auto" w:sz="4" w:space="0"/>
            </w:tcBorders>
            <w:noWrap w:val="0"/>
            <w:vAlign w:val="center"/>
          </w:tcPr>
          <w:p w14:paraId="2660CABF">
            <w:pPr>
              <w:widowControl w:val="0"/>
              <w:kinsoku/>
              <w:autoSpaceDE/>
              <w:autoSpaceDN/>
              <w:adjustRightInd/>
              <w:snapToGrid/>
              <w:spacing w:line="400" w:lineRule="exact"/>
              <w:ind w:right="-1443" w:rightChars="-687" w:firstLine="1120" w:firstLineChars="4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谈判要求</w:t>
            </w:r>
          </w:p>
        </w:tc>
        <w:tc>
          <w:tcPr>
            <w:tcW w:w="4240" w:type="dxa"/>
            <w:tcBorders>
              <w:top w:val="single" w:color="auto" w:sz="4" w:space="0"/>
              <w:left w:val="nil"/>
              <w:bottom w:val="single" w:color="auto" w:sz="4" w:space="0"/>
              <w:right w:val="single" w:color="auto" w:sz="4" w:space="0"/>
            </w:tcBorders>
            <w:noWrap w:val="0"/>
            <w:vAlign w:val="center"/>
          </w:tcPr>
          <w:p w14:paraId="6C88DC71">
            <w:pPr>
              <w:widowControl w:val="0"/>
              <w:kinsoku/>
              <w:autoSpaceDE/>
              <w:autoSpaceDN/>
              <w:adjustRightInd/>
              <w:snapToGrid/>
              <w:spacing w:line="400" w:lineRule="exact"/>
              <w:ind w:left="215" w:hanging="252" w:hangingChars="90"/>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谈判应答</w:t>
            </w:r>
          </w:p>
        </w:tc>
      </w:tr>
      <w:tr w14:paraId="4471E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1125" w:type="dxa"/>
            <w:tcBorders>
              <w:top w:val="single" w:color="auto" w:sz="4" w:space="0"/>
              <w:left w:val="single" w:color="auto" w:sz="4" w:space="0"/>
              <w:bottom w:val="single" w:color="auto" w:sz="4" w:space="0"/>
              <w:right w:val="single" w:color="auto" w:sz="4" w:space="0"/>
            </w:tcBorders>
            <w:noWrap w:val="0"/>
            <w:vAlign w:val="top"/>
          </w:tcPr>
          <w:p w14:paraId="632F99B9">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3750" w:type="dxa"/>
            <w:tcBorders>
              <w:top w:val="single" w:color="auto" w:sz="4" w:space="0"/>
              <w:left w:val="nil"/>
              <w:bottom w:val="single" w:color="auto" w:sz="4" w:space="0"/>
              <w:right w:val="single" w:color="auto" w:sz="4" w:space="0"/>
            </w:tcBorders>
            <w:noWrap w:val="0"/>
            <w:vAlign w:val="top"/>
          </w:tcPr>
          <w:p w14:paraId="40C7E745">
            <w:pPr>
              <w:widowControl w:val="0"/>
              <w:kinsoku/>
              <w:autoSpaceDE/>
              <w:autoSpaceDN/>
              <w:adjustRightInd/>
              <w:snapToGrid/>
              <w:spacing w:line="400" w:lineRule="exact"/>
              <w:ind w:left="316" w:hanging="369" w:hangingChars="132"/>
              <w:jc w:val="center"/>
              <w:textAlignment w:val="auto"/>
              <w:rPr>
                <w:rFonts w:hint="eastAsia" w:ascii="仿宋" w:hAnsi="仿宋" w:eastAsia="仿宋" w:cs="仿宋"/>
                <w:snapToGrid/>
                <w:color w:val="auto"/>
                <w:kern w:val="2"/>
                <w:sz w:val="28"/>
                <w:szCs w:val="28"/>
                <w:lang w:eastAsia="zh-CN" w:bidi="ar-SA"/>
              </w:rPr>
            </w:pPr>
          </w:p>
        </w:tc>
        <w:tc>
          <w:tcPr>
            <w:tcW w:w="4240" w:type="dxa"/>
            <w:tcBorders>
              <w:top w:val="single" w:color="auto" w:sz="4" w:space="0"/>
              <w:left w:val="nil"/>
              <w:bottom w:val="single" w:color="auto" w:sz="4" w:space="0"/>
              <w:right w:val="single" w:color="auto" w:sz="4" w:space="0"/>
            </w:tcBorders>
            <w:noWrap w:val="0"/>
            <w:vAlign w:val="top"/>
          </w:tcPr>
          <w:p w14:paraId="6DA2B6D3">
            <w:pPr>
              <w:widowControl w:val="0"/>
              <w:kinsoku/>
              <w:autoSpaceDE/>
              <w:autoSpaceDN/>
              <w:adjustRightInd/>
              <w:snapToGrid/>
              <w:spacing w:line="400" w:lineRule="exact"/>
              <w:ind w:left="316" w:hanging="369" w:hangingChars="132"/>
              <w:jc w:val="center"/>
              <w:textAlignment w:val="auto"/>
              <w:rPr>
                <w:rFonts w:hint="eastAsia" w:ascii="仿宋" w:hAnsi="仿宋" w:eastAsia="仿宋" w:cs="仿宋"/>
                <w:snapToGrid/>
                <w:color w:val="auto"/>
                <w:kern w:val="2"/>
                <w:sz w:val="28"/>
                <w:szCs w:val="28"/>
                <w:lang w:eastAsia="zh-CN" w:bidi="ar-SA"/>
              </w:rPr>
            </w:pPr>
          </w:p>
        </w:tc>
      </w:tr>
      <w:tr w14:paraId="2AED7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125" w:type="dxa"/>
            <w:tcBorders>
              <w:top w:val="single" w:color="auto" w:sz="4" w:space="0"/>
              <w:left w:val="single" w:color="auto" w:sz="4" w:space="0"/>
              <w:bottom w:val="single" w:color="auto" w:sz="4" w:space="0"/>
              <w:right w:val="single" w:color="auto" w:sz="4" w:space="0"/>
            </w:tcBorders>
            <w:noWrap w:val="0"/>
            <w:vAlign w:val="top"/>
          </w:tcPr>
          <w:p w14:paraId="4F9F797E">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3750" w:type="dxa"/>
            <w:tcBorders>
              <w:top w:val="single" w:color="auto" w:sz="4" w:space="0"/>
              <w:left w:val="nil"/>
              <w:bottom w:val="single" w:color="auto" w:sz="4" w:space="0"/>
              <w:right w:val="single" w:color="auto" w:sz="4" w:space="0"/>
            </w:tcBorders>
            <w:noWrap w:val="0"/>
            <w:vAlign w:val="top"/>
          </w:tcPr>
          <w:p w14:paraId="3951C40E">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4240" w:type="dxa"/>
            <w:tcBorders>
              <w:top w:val="single" w:color="auto" w:sz="4" w:space="0"/>
              <w:left w:val="nil"/>
              <w:bottom w:val="single" w:color="auto" w:sz="4" w:space="0"/>
              <w:right w:val="single" w:color="auto" w:sz="4" w:space="0"/>
            </w:tcBorders>
            <w:noWrap w:val="0"/>
            <w:vAlign w:val="top"/>
          </w:tcPr>
          <w:p w14:paraId="35BDD284">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r w14:paraId="60E82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1125" w:type="dxa"/>
            <w:tcBorders>
              <w:top w:val="single" w:color="auto" w:sz="4" w:space="0"/>
              <w:left w:val="single" w:color="auto" w:sz="4" w:space="0"/>
              <w:bottom w:val="single" w:color="auto" w:sz="4" w:space="0"/>
              <w:right w:val="single" w:color="auto" w:sz="4" w:space="0"/>
            </w:tcBorders>
            <w:noWrap w:val="0"/>
            <w:vAlign w:val="top"/>
          </w:tcPr>
          <w:p w14:paraId="5934AB6B">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3750" w:type="dxa"/>
            <w:tcBorders>
              <w:top w:val="single" w:color="auto" w:sz="4" w:space="0"/>
              <w:left w:val="nil"/>
              <w:bottom w:val="single" w:color="auto" w:sz="4" w:space="0"/>
              <w:right w:val="single" w:color="auto" w:sz="4" w:space="0"/>
            </w:tcBorders>
            <w:noWrap w:val="0"/>
            <w:vAlign w:val="top"/>
          </w:tcPr>
          <w:p w14:paraId="1CDBF4C3">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4240" w:type="dxa"/>
            <w:tcBorders>
              <w:top w:val="single" w:color="auto" w:sz="4" w:space="0"/>
              <w:left w:val="nil"/>
              <w:bottom w:val="single" w:color="auto" w:sz="4" w:space="0"/>
              <w:right w:val="single" w:color="auto" w:sz="4" w:space="0"/>
            </w:tcBorders>
            <w:noWrap w:val="0"/>
            <w:vAlign w:val="top"/>
          </w:tcPr>
          <w:p w14:paraId="10BD969C">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r w14:paraId="0F635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125" w:type="dxa"/>
            <w:tcBorders>
              <w:top w:val="single" w:color="auto" w:sz="4" w:space="0"/>
              <w:left w:val="single" w:color="auto" w:sz="4" w:space="0"/>
              <w:bottom w:val="single" w:color="auto" w:sz="4" w:space="0"/>
              <w:right w:val="single" w:color="auto" w:sz="4" w:space="0"/>
            </w:tcBorders>
            <w:noWrap w:val="0"/>
            <w:vAlign w:val="top"/>
          </w:tcPr>
          <w:p w14:paraId="5F53ED5D">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3750" w:type="dxa"/>
            <w:tcBorders>
              <w:top w:val="single" w:color="auto" w:sz="4" w:space="0"/>
              <w:left w:val="nil"/>
              <w:bottom w:val="single" w:color="auto" w:sz="4" w:space="0"/>
              <w:right w:val="single" w:color="auto" w:sz="4" w:space="0"/>
            </w:tcBorders>
            <w:noWrap w:val="0"/>
            <w:vAlign w:val="top"/>
          </w:tcPr>
          <w:p w14:paraId="0827BDFF">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4240" w:type="dxa"/>
            <w:tcBorders>
              <w:top w:val="single" w:color="auto" w:sz="4" w:space="0"/>
              <w:left w:val="nil"/>
              <w:bottom w:val="single" w:color="auto" w:sz="4" w:space="0"/>
              <w:right w:val="single" w:color="auto" w:sz="4" w:space="0"/>
            </w:tcBorders>
            <w:noWrap w:val="0"/>
            <w:vAlign w:val="top"/>
          </w:tcPr>
          <w:p w14:paraId="20FCCC60">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bl>
    <w:p w14:paraId="070BF4E3">
      <w:pPr>
        <w:widowControl w:val="0"/>
        <w:kinsoku/>
        <w:autoSpaceDE/>
        <w:autoSpaceDN/>
        <w:adjustRightInd/>
        <w:snapToGrid/>
        <w:spacing w:line="240" w:lineRule="auto"/>
        <w:ind w:firstLine="562" w:firstLineChars="200"/>
        <w:jc w:val="both"/>
        <w:textAlignment w:val="auto"/>
        <w:rPr>
          <w:rFonts w:hint="eastAsia" w:ascii="仿宋" w:hAnsi="仿宋" w:eastAsia="仿宋" w:cs="仿宋"/>
          <w:b/>
          <w:snapToGrid/>
          <w:color w:val="auto"/>
          <w:kern w:val="2"/>
          <w:sz w:val="28"/>
          <w:szCs w:val="28"/>
          <w:lang w:eastAsia="zh-CN" w:bidi="ar-SA"/>
        </w:rPr>
      </w:pPr>
    </w:p>
    <w:p w14:paraId="718E4C59">
      <w:pPr>
        <w:widowControl w:val="0"/>
        <w:kinsoku/>
        <w:autoSpaceDE/>
        <w:autoSpaceDN/>
        <w:adjustRightInd/>
        <w:snapToGrid/>
        <w:spacing w:line="240" w:lineRule="auto"/>
        <w:ind w:firstLine="560" w:firstLineChars="200"/>
        <w:jc w:val="both"/>
        <w:textAlignment w:val="auto"/>
        <w:rPr>
          <w:rFonts w:hint="eastAsia" w:ascii="仿宋" w:hAnsi="仿宋" w:eastAsia="仿宋" w:cs="仿宋"/>
          <w:b/>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注意：供应商必须据实填写，不得虚假响应，虚假响应的，其响应文件无效并按规定追究其相关责任。</w:t>
      </w:r>
    </w:p>
    <w:p w14:paraId="11F2AF95">
      <w:pPr>
        <w:widowControl w:val="0"/>
        <w:kinsoku/>
        <w:autoSpaceDE/>
        <w:autoSpaceDN/>
        <w:adjustRightInd w:val="0"/>
        <w:snapToGrid/>
        <w:spacing w:line="400" w:lineRule="exact"/>
        <w:ind w:firstLine="560" w:firstLineChars="200"/>
        <w:jc w:val="left"/>
        <w:textAlignment w:val="auto"/>
        <w:rPr>
          <w:rFonts w:hint="eastAsia" w:ascii="仿宋" w:hAnsi="仿宋" w:eastAsia="仿宋" w:cs="仿宋"/>
          <w:snapToGrid/>
          <w:color w:val="auto"/>
          <w:kern w:val="2"/>
          <w:sz w:val="28"/>
          <w:szCs w:val="28"/>
          <w:lang w:eastAsia="zh-CN" w:bidi="ar-SA"/>
        </w:rPr>
      </w:pPr>
    </w:p>
    <w:p w14:paraId="7C521E23">
      <w:pPr>
        <w:widowControl w:val="0"/>
        <w:kinsoku/>
        <w:autoSpaceDE/>
        <w:autoSpaceDN/>
        <w:adjustRightInd w:val="0"/>
        <w:snapToGrid/>
        <w:spacing w:line="40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供应商名称：XXX（盖单位公章）</w:t>
      </w:r>
    </w:p>
    <w:p w14:paraId="3ED0F6DE">
      <w:pPr>
        <w:widowControl w:val="0"/>
        <w:kinsoku/>
        <w:autoSpaceDE/>
        <w:autoSpaceDN/>
        <w:adjustRightInd w:val="0"/>
        <w:snapToGrid/>
        <w:spacing w:line="400" w:lineRule="exact"/>
        <w:ind w:firstLine="630" w:firstLineChars="225"/>
        <w:jc w:val="left"/>
        <w:textAlignment w:val="auto"/>
        <w:rPr>
          <w:rFonts w:hint="eastAsia" w:ascii="仿宋" w:hAnsi="仿宋" w:eastAsia="仿宋" w:cs="仿宋"/>
          <w:bCs/>
          <w:snapToGrid/>
          <w:color w:val="auto"/>
          <w:kern w:val="2"/>
          <w:sz w:val="28"/>
          <w:szCs w:val="28"/>
          <w:lang w:eastAsia="zh-CN" w:bidi="ar-SA"/>
        </w:rPr>
      </w:pPr>
      <w:r>
        <w:rPr>
          <w:rFonts w:hint="eastAsia" w:ascii="仿宋" w:hAnsi="仿宋" w:eastAsia="仿宋" w:cs="仿宋"/>
          <w:bCs/>
          <w:snapToGrid/>
          <w:color w:val="auto"/>
          <w:kern w:val="2"/>
          <w:sz w:val="28"/>
          <w:szCs w:val="28"/>
          <w:lang w:eastAsia="zh-CN" w:bidi="ar-SA"/>
        </w:rPr>
        <w:t>法定代表人或授权代表（签字或盖章）：XXX</w:t>
      </w:r>
    </w:p>
    <w:p w14:paraId="7F503CED">
      <w:pPr>
        <w:widowControl w:val="0"/>
        <w:kinsoku/>
        <w:autoSpaceDE/>
        <w:autoSpaceDN/>
        <w:adjustRightInd w:val="0"/>
        <w:snapToGrid/>
        <w:spacing w:line="400" w:lineRule="exact"/>
        <w:ind w:firstLine="630" w:firstLineChars="225"/>
        <w:jc w:val="left"/>
        <w:textAlignment w:val="auto"/>
        <w:rPr>
          <w:rFonts w:hint="eastAsia" w:ascii="仿宋" w:hAnsi="仿宋" w:eastAsia="仿宋" w:cs="仿宋"/>
          <w:bCs/>
          <w:snapToGrid/>
          <w:color w:val="auto"/>
          <w:kern w:val="2"/>
          <w:sz w:val="28"/>
          <w:szCs w:val="28"/>
          <w:lang w:eastAsia="zh-CN" w:bidi="ar-SA"/>
        </w:rPr>
      </w:pPr>
      <w:r>
        <w:rPr>
          <w:rFonts w:hint="eastAsia" w:ascii="仿宋" w:hAnsi="仿宋" w:eastAsia="仿宋" w:cs="仿宋"/>
          <w:bCs/>
          <w:snapToGrid/>
          <w:color w:val="auto"/>
          <w:kern w:val="2"/>
          <w:sz w:val="28"/>
          <w:szCs w:val="28"/>
          <w:lang w:eastAsia="zh-CN" w:bidi="ar-SA"/>
        </w:rPr>
        <w:t>日期：XXX年XXX月XXX日</w:t>
      </w:r>
    </w:p>
    <w:p w14:paraId="50F99874">
      <w:pPr>
        <w:widowControl w:val="0"/>
        <w:spacing w:after="120"/>
        <w:jc w:val="both"/>
        <w:rPr>
          <w:rFonts w:hint="eastAsia" w:ascii="宋体" w:hAnsi="宋体" w:eastAsia="宋体" w:cs="宋体"/>
          <w:color w:val="auto"/>
          <w:kern w:val="2"/>
          <w:sz w:val="21"/>
          <w:szCs w:val="24"/>
          <w:lang w:val="en-US" w:eastAsia="zh-CN" w:bidi="ar-SA"/>
        </w:rPr>
      </w:pPr>
    </w:p>
    <w:p w14:paraId="0E83651F">
      <w:pPr>
        <w:pStyle w:val="5"/>
        <w:kinsoku/>
        <w:autoSpaceDE/>
        <w:autoSpaceDN/>
        <w:adjustRightInd/>
        <w:snapToGrid/>
        <w:spacing w:line="240" w:lineRule="auto"/>
        <w:rPr>
          <w:rFonts w:hint="eastAsia" w:ascii="宋体" w:hAnsi="宋体" w:eastAsia="宋体" w:cs="宋体"/>
          <w:snapToGrid/>
          <w:color w:val="auto"/>
          <w:lang w:bidi="ar-SA"/>
        </w:rPr>
      </w:pPr>
    </w:p>
    <w:p w14:paraId="0070F9ED">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1746B9C3">
      <w:pPr>
        <w:widowControl w:val="0"/>
        <w:spacing w:after="120"/>
        <w:jc w:val="both"/>
        <w:rPr>
          <w:rFonts w:hint="eastAsia" w:ascii="宋体" w:hAnsi="宋体" w:eastAsia="宋体" w:cs="宋体"/>
          <w:color w:val="auto"/>
          <w:kern w:val="2"/>
          <w:sz w:val="21"/>
          <w:szCs w:val="24"/>
          <w:lang w:val="en-US" w:eastAsia="zh-CN" w:bidi="ar-SA"/>
        </w:rPr>
      </w:pPr>
    </w:p>
    <w:p w14:paraId="324D9244">
      <w:pPr>
        <w:pStyle w:val="5"/>
        <w:kinsoku/>
        <w:autoSpaceDE/>
        <w:autoSpaceDN/>
        <w:adjustRightInd/>
        <w:snapToGrid/>
        <w:spacing w:line="240" w:lineRule="auto"/>
        <w:rPr>
          <w:rFonts w:hint="eastAsia" w:ascii="宋体" w:hAnsi="宋体" w:eastAsia="宋体" w:cs="宋体"/>
          <w:snapToGrid/>
          <w:color w:val="auto"/>
          <w:lang w:bidi="ar-SA"/>
        </w:rPr>
      </w:pPr>
    </w:p>
    <w:p w14:paraId="343D7D2E">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2BD8030D">
      <w:pPr>
        <w:widowControl w:val="0"/>
        <w:spacing w:after="120"/>
        <w:jc w:val="both"/>
        <w:rPr>
          <w:rFonts w:hint="eastAsia" w:ascii="宋体" w:hAnsi="宋体" w:eastAsia="宋体" w:cs="宋体"/>
          <w:color w:val="auto"/>
          <w:kern w:val="2"/>
          <w:sz w:val="21"/>
          <w:szCs w:val="24"/>
          <w:lang w:val="en-US" w:eastAsia="zh-CN" w:bidi="ar-SA"/>
        </w:rPr>
      </w:pPr>
    </w:p>
    <w:p w14:paraId="2D60CFE7">
      <w:pPr>
        <w:pStyle w:val="5"/>
        <w:kinsoku/>
        <w:autoSpaceDE/>
        <w:autoSpaceDN/>
        <w:adjustRightInd/>
        <w:snapToGrid/>
        <w:spacing w:line="240" w:lineRule="auto"/>
        <w:rPr>
          <w:rFonts w:hint="eastAsia" w:ascii="宋体" w:hAnsi="宋体" w:eastAsia="宋体" w:cs="宋体"/>
          <w:snapToGrid/>
          <w:color w:val="auto"/>
          <w:lang w:bidi="ar-SA"/>
        </w:rPr>
      </w:pPr>
    </w:p>
    <w:p w14:paraId="7F257DA8">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4B6E439B">
      <w:pPr>
        <w:widowControl w:val="0"/>
        <w:spacing w:after="120"/>
        <w:jc w:val="both"/>
        <w:rPr>
          <w:rFonts w:hint="eastAsia" w:ascii="宋体" w:hAnsi="宋体" w:eastAsia="宋体" w:cs="宋体"/>
          <w:color w:val="auto"/>
          <w:kern w:val="2"/>
          <w:sz w:val="21"/>
          <w:szCs w:val="24"/>
          <w:lang w:val="en-US" w:eastAsia="zh-CN" w:bidi="ar-SA"/>
        </w:rPr>
      </w:pPr>
    </w:p>
    <w:p w14:paraId="54D41B9B">
      <w:pPr>
        <w:widowControl w:val="0"/>
        <w:kinsoku/>
        <w:autoSpaceDE/>
        <w:autoSpaceDN/>
        <w:adjustRightInd/>
        <w:snapToGrid/>
        <w:spacing w:line="240" w:lineRule="auto"/>
        <w:ind w:firstLine="643" w:firstLineChars="200"/>
        <w:jc w:val="left"/>
        <w:textAlignment w:val="auto"/>
        <w:rPr>
          <w:rFonts w:hint="eastAsia" w:ascii="宋体" w:hAnsi="宋体" w:eastAsia="宋体" w:cs="宋体"/>
          <w:snapToGrid/>
          <w:color w:val="auto"/>
          <w:kern w:val="2"/>
          <w:sz w:val="24"/>
          <w:szCs w:val="24"/>
          <w:lang w:eastAsia="zh-CN" w:bidi="ar-SA"/>
        </w:rPr>
      </w:pPr>
      <w:r>
        <w:rPr>
          <w:rFonts w:hint="eastAsia" w:ascii="宋体" w:hAnsi="宋体" w:eastAsia="宋体" w:cs="宋体"/>
          <w:b/>
          <w:bCs/>
          <w:snapToGrid/>
          <w:color w:val="auto"/>
          <w:kern w:val="2"/>
          <w:sz w:val="32"/>
          <w:szCs w:val="32"/>
          <w:lang w:val="en-US" w:eastAsia="zh-CN" w:bidi="ar-SA"/>
        </w:rPr>
        <w:br w:type="page"/>
      </w:r>
    </w:p>
    <w:p w14:paraId="7D125040">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宋体" w:hAnsi="宋体" w:eastAsia="宋体" w:cs="宋体"/>
          <w:b/>
          <w:snapToGrid/>
          <w:color w:val="auto"/>
          <w:kern w:val="2"/>
          <w:sz w:val="32"/>
          <w:szCs w:val="32"/>
          <w:lang w:val="en-US" w:eastAsia="zh-CN" w:bidi="ar-SA"/>
        </w:rPr>
      </w:pPr>
    </w:p>
    <w:p w14:paraId="4472E5F7">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default" w:ascii="黑体" w:hAnsi="黑体" w:eastAsia="黑体" w:cs="黑体"/>
          <w:color w:val="auto"/>
          <w:spacing w:val="26"/>
          <w:sz w:val="32"/>
          <w:szCs w:val="32"/>
          <w:lang w:val="en-US" w:eastAsia="zh-CN"/>
        </w:rPr>
      </w:pPr>
      <w:r>
        <w:rPr>
          <w:rFonts w:hint="eastAsia" w:ascii="黑体" w:hAnsi="黑体" w:eastAsia="黑体" w:cs="黑体"/>
          <w:color w:val="auto"/>
          <w:spacing w:val="26"/>
          <w:sz w:val="32"/>
          <w:szCs w:val="32"/>
          <w:lang w:val="en-US" w:eastAsia="zh-CN"/>
        </w:rPr>
        <w:t>五、提供产品的技术白皮书或彩页（使用说明书、标签图片、实物图片、产品的合格证明文件等）以供比选（实质性要求）。</w:t>
      </w:r>
    </w:p>
    <w:p w14:paraId="1325F033">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both"/>
        <w:textAlignment w:val="baseline"/>
        <w:rPr>
          <w:rFonts w:hint="eastAsia" w:ascii="黑体" w:hAnsi="黑体" w:eastAsia="黑体" w:cs="黑体"/>
          <w:color w:val="auto"/>
          <w:spacing w:val="26"/>
          <w:sz w:val="32"/>
          <w:szCs w:val="32"/>
          <w:lang w:val="en-US" w:eastAsia="zh-CN"/>
        </w:rPr>
      </w:pPr>
    </w:p>
    <w:p w14:paraId="6845C58D">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both"/>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val="en-US" w:eastAsia="zh-CN"/>
        </w:rPr>
        <w:t>六</w:t>
      </w:r>
      <w:r>
        <w:rPr>
          <w:rFonts w:hint="eastAsia" w:ascii="黑体" w:hAnsi="黑体" w:eastAsia="黑体" w:cs="黑体"/>
          <w:color w:val="auto"/>
          <w:spacing w:val="26"/>
          <w:sz w:val="32"/>
          <w:szCs w:val="32"/>
          <w:lang w:eastAsia="zh-CN"/>
        </w:rPr>
        <w:t>、谈判文件提及或供应商认为需要提供的其他材料</w:t>
      </w:r>
    </w:p>
    <w:p w14:paraId="4892F114">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br w:type="page"/>
      </w:r>
    </w:p>
    <w:p w14:paraId="66622194">
      <w:pPr>
        <w:keepNext w:val="0"/>
        <w:keepLines w:val="0"/>
        <w:pageBreakBefore w:val="0"/>
        <w:shd w:val="clear" w:color="auto" w:fill="FFFFFF"/>
        <w:kinsoku/>
        <w:wordWrap/>
        <w:overflowPunct/>
        <w:topLinePunct w:val="0"/>
        <w:bidi w:val="0"/>
        <w:snapToGrid w:val="0"/>
        <w:spacing w:line="560" w:lineRule="exact"/>
        <w:jc w:val="center"/>
        <w:textAlignment w:val="auto"/>
        <w:outlineLvl w:val="0"/>
        <w:rPr>
          <w:rFonts w:hint="eastAsia" w:ascii="方正小标宋简体" w:hAnsi="方正小标宋简体" w:eastAsia="方正小标宋简体" w:cs="方正小标宋简体"/>
          <w:color w:val="auto"/>
          <w:sz w:val="44"/>
          <w:szCs w:val="44"/>
        </w:rPr>
      </w:pPr>
      <w:bookmarkStart w:id="1" w:name="_Toc217446107"/>
      <w:r>
        <w:rPr>
          <w:rFonts w:hint="eastAsia" w:ascii="方正小标宋简体" w:hAnsi="方正小标宋简体" w:eastAsia="方正小标宋简体" w:cs="方正小标宋简体"/>
          <w:b w:val="0"/>
          <w:bCs/>
          <w:color w:val="auto"/>
          <w:sz w:val="44"/>
          <w:szCs w:val="44"/>
          <w:lang w:val="en-US" w:eastAsia="zh-CN"/>
        </w:rPr>
        <w:t>南江县人民医院XXXX</w:t>
      </w:r>
      <w:r>
        <w:rPr>
          <w:rFonts w:hint="eastAsia" w:ascii="方正小标宋简体" w:hAnsi="方正小标宋简体" w:eastAsia="方正小标宋简体" w:cs="方正小标宋简体"/>
          <w:color w:val="auto"/>
          <w:sz w:val="44"/>
          <w:szCs w:val="44"/>
        </w:rPr>
        <w:t>采购合同</w:t>
      </w:r>
    </w:p>
    <w:bookmarkEnd w:id="1"/>
    <w:p w14:paraId="34CB5284">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p>
    <w:p w14:paraId="1EA0D10C">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合同编号：</w:t>
      </w:r>
    </w:p>
    <w:p w14:paraId="783659E5">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签订地点：</w:t>
      </w:r>
    </w:p>
    <w:p w14:paraId="0DB9F341">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签订时间：    年   月   日。</w:t>
      </w:r>
    </w:p>
    <w:p w14:paraId="1A60A322">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采购人（甲方）：</w:t>
      </w:r>
    </w:p>
    <w:p w14:paraId="6271D25A">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供应商（乙方）：</w:t>
      </w:r>
    </w:p>
    <w:p w14:paraId="3AC7797D">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根据《中华人民共和国政府采购法》《中华人民共和国民法典》及    采购项目（项目编号）的《谈判文件》、乙方的《响应文件》及《成交通知书》，甲、乙双方同意签订本合同。详细技术说明及其他有关合同项目的特定信息由合同附件予以说明，合同附件及本项目的谈判文件、响应文件、《成交通知书》等均为本合同不可分割的部分。双方同意共同遵守如下条款：</w:t>
      </w:r>
    </w:p>
    <w:p w14:paraId="6CFE9E26">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color w:val="auto"/>
          <w:kern w:val="2"/>
          <w:sz w:val="28"/>
          <w:szCs w:val="28"/>
          <w:highlight w:val="none"/>
          <w:lang w:eastAsia="zh-CN"/>
        </w:rPr>
      </w:pPr>
      <w:r>
        <w:rPr>
          <w:rFonts w:hint="eastAsia" w:ascii="黑体" w:hAnsi="黑体" w:eastAsia="黑体" w:cs="黑体"/>
          <w:snapToGrid/>
          <w:color w:val="auto"/>
          <w:kern w:val="2"/>
          <w:sz w:val="28"/>
          <w:szCs w:val="28"/>
          <w:highlight w:val="none"/>
          <w:lang w:eastAsia="zh-CN"/>
        </w:rPr>
        <w:t>一、合同标的</w:t>
      </w:r>
    </w:p>
    <w:tbl>
      <w:tblPr>
        <w:tblStyle w:val="9"/>
        <w:tblW w:w="53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442"/>
        <w:gridCol w:w="2088"/>
        <w:gridCol w:w="1552"/>
        <w:gridCol w:w="884"/>
        <w:gridCol w:w="1561"/>
        <w:gridCol w:w="1305"/>
      </w:tblGrid>
      <w:tr w14:paraId="21A56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436" w:type="pct"/>
            <w:noWrap w:val="0"/>
            <w:vAlign w:val="center"/>
          </w:tcPr>
          <w:p w14:paraId="345049F6">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val="0"/>
                <w:bCs/>
                <w:snapToGrid/>
                <w:color w:val="auto"/>
                <w:kern w:val="2"/>
                <w:sz w:val="28"/>
                <w:szCs w:val="28"/>
                <w:highlight w:val="none"/>
                <w:lang w:eastAsia="zh-CN"/>
              </w:rPr>
            </w:pPr>
            <w:r>
              <w:rPr>
                <w:rFonts w:hint="eastAsia" w:ascii="仿宋_GB2312" w:hAnsi="仿宋_GB2312" w:eastAsia="仿宋_GB2312" w:cs="仿宋_GB2312"/>
                <w:b w:val="0"/>
                <w:bCs/>
                <w:snapToGrid/>
                <w:color w:val="auto"/>
                <w:kern w:val="2"/>
                <w:sz w:val="28"/>
                <w:szCs w:val="28"/>
                <w:highlight w:val="none"/>
                <w:lang w:eastAsia="zh-CN"/>
              </w:rPr>
              <w:t>序号</w:t>
            </w:r>
          </w:p>
        </w:tc>
        <w:tc>
          <w:tcPr>
            <w:tcW w:w="745" w:type="pct"/>
            <w:noWrap w:val="0"/>
            <w:vAlign w:val="center"/>
          </w:tcPr>
          <w:p w14:paraId="03B6A477">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val="0"/>
                <w:bCs/>
                <w:snapToGrid/>
                <w:color w:val="auto"/>
                <w:kern w:val="2"/>
                <w:sz w:val="28"/>
                <w:szCs w:val="28"/>
                <w:highlight w:val="none"/>
                <w:lang w:val="en-US" w:eastAsia="zh-CN"/>
              </w:rPr>
            </w:pPr>
            <w:r>
              <w:rPr>
                <w:rFonts w:hint="eastAsia" w:ascii="仿宋_GB2312" w:hAnsi="仿宋_GB2312" w:eastAsia="仿宋_GB2312" w:cs="仿宋_GB2312"/>
                <w:b w:val="0"/>
                <w:bCs/>
                <w:snapToGrid/>
                <w:color w:val="auto"/>
                <w:kern w:val="2"/>
                <w:sz w:val="28"/>
                <w:szCs w:val="28"/>
                <w:highlight w:val="none"/>
                <w:lang w:val="en-US" w:eastAsia="zh-CN"/>
              </w:rPr>
              <w:t>产品名称</w:t>
            </w:r>
          </w:p>
        </w:tc>
        <w:tc>
          <w:tcPr>
            <w:tcW w:w="1078" w:type="pct"/>
            <w:noWrap w:val="0"/>
            <w:vAlign w:val="center"/>
          </w:tcPr>
          <w:p w14:paraId="3D4F4A0D">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val="0"/>
                <w:bCs/>
                <w:snapToGrid/>
                <w:color w:val="auto"/>
                <w:kern w:val="2"/>
                <w:sz w:val="28"/>
                <w:szCs w:val="28"/>
                <w:highlight w:val="none"/>
                <w:lang w:val="en-US" w:eastAsia="zh-CN"/>
              </w:rPr>
            </w:pPr>
            <w:r>
              <w:rPr>
                <w:rFonts w:hint="eastAsia" w:ascii="仿宋_GB2312" w:hAnsi="仿宋_GB2312" w:eastAsia="仿宋_GB2312" w:cs="仿宋_GB2312"/>
                <w:b w:val="0"/>
                <w:bCs/>
                <w:snapToGrid/>
                <w:color w:val="auto"/>
                <w:kern w:val="2"/>
                <w:sz w:val="28"/>
                <w:szCs w:val="28"/>
                <w:highlight w:val="none"/>
                <w:lang w:eastAsia="zh-CN"/>
              </w:rPr>
              <w:t>品牌</w:t>
            </w:r>
            <w:r>
              <w:rPr>
                <w:rFonts w:hint="eastAsia" w:ascii="仿宋_GB2312" w:hAnsi="仿宋_GB2312" w:eastAsia="仿宋_GB2312" w:cs="仿宋_GB2312"/>
                <w:b w:val="0"/>
                <w:bCs/>
                <w:snapToGrid/>
                <w:color w:val="auto"/>
                <w:kern w:val="2"/>
                <w:sz w:val="28"/>
                <w:szCs w:val="28"/>
                <w:highlight w:val="none"/>
                <w:lang w:val="en-US" w:eastAsia="zh-CN"/>
              </w:rPr>
              <w:t>/生产厂家</w:t>
            </w:r>
          </w:p>
        </w:tc>
        <w:tc>
          <w:tcPr>
            <w:tcW w:w="801" w:type="pct"/>
            <w:noWrap w:val="0"/>
            <w:vAlign w:val="center"/>
          </w:tcPr>
          <w:p w14:paraId="2404339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val="0"/>
                <w:bCs/>
                <w:snapToGrid/>
                <w:color w:val="auto"/>
                <w:kern w:val="2"/>
                <w:sz w:val="28"/>
                <w:szCs w:val="28"/>
                <w:highlight w:val="none"/>
                <w:lang w:val="en-US" w:eastAsia="zh-CN"/>
              </w:rPr>
            </w:pPr>
            <w:r>
              <w:rPr>
                <w:rFonts w:hint="eastAsia" w:ascii="仿宋_GB2312" w:hAnsi="仿宋_GB2312" w:eastAsia="仿宋_GB2312" w:cs="仿宋_GB2312"/>
                <w:b w:val="0"/>
                <w:bCs/>
                <w:snapToGrid/>
                <w:color w:val="auto"/>
                <w:kern w:val="2"/>
                <w:sz w:val="28"/>
                <w:szCs w:val="28"/>
                <w:highlight w:val="none"/>
                <w:lang w:val="en-US" w:eastAsia="zh-CN"/>
              </w:rPr>
              <w:t>规格型号</w:t>
            </w:r>
          </w:p>
        </w:tc>
        <w:tc>
          <w:tcPr>
            <w:tcW w:w="457" w:type="pct"/>
            <w:noWrap w:val="0"/>
            <w:vAlign w:val="center"/>
          </w:tcPr>
          <w:p w14:paraId="574AEA8E">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val="0"/>
                <w:bCs/>
                <w:snapToGrid/>
                <w:color w:val="auto"/>
                <w:kern w:val="2"/>
                <w:sz w:val="28"/>
                <w:szCs w:val="28"/>
                <w:highlight w:val="none"/>
                <w:lang w:eastAsia="zh-CN"/>
              </w:rPr>
            </w:pPr>
            <w:r>
              <w:rPr>
                <w:rFonts w:hint="eastAsia" w:ascii="仿宋_GB2312" w:hAnsi="仿宋_GB2312" w:eastAsia="仿宋_GB2312" w:cs="仿宋_GB2312"/>
                <w:b w:val="0"/>
                <w:bCs/>
                <w:snapToGrid/>
                <w:color w:val="auto"/>
                <w:kern w:val="2"/>
                <w:sz w:val="28"/>
                <w:szCs w:val="28"/>
                <w:highlight w:val="none"/>
                <w:lang w:eastAsia="zh-CN"/>
              </w:rPr>
              <w:t>数量</w:t>
            </w:r>
          </w:p>
        </w:tc>
        <w:tc>
          <w:tcPr>
            <w:tcW w:w="806" w:type="pct"/>
            <w:noWrap w:val="0"/>
            <w:vAlign w:val="center"/>
          </w:tcPr>
          <w:p w14:paraId="0AFF6A95">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val="0"/>
                <w:bCs/>
                <w:snapToGrid/>
                <w:color w:val="auto"/>
                <w:kern w:val="2"/>
                <w:sz w:val="28"/>
                <w:szCs w:val="28"/>
                <w:highlight w:val="none"/>
                <w:lang w:eastAsia="zh-CN"/>
              </w:rPr>
            </w:pPr>
            <w:r>
              <w:rPr>
                <w:rFonts w:hint="eastAsia" w:ascii="仿宋_GB2312" w:hAnsi="仿宋_GB2312" w:eastAsia="仿宋_GB2312" w:cs="仿宋_GB2312"/>
                <w:b w:val="0"/>
                <w:bCs/>
                <w:snapToGrid/>
                <w:color w:val="auto"/>
                <w:kern w:val="2"/>
                <w:sz w:val="28"/>
                <w:szCs w:val="28"/>
                <w:highlight w:val="none"/>
                <w:lang w:eastAsia="zh-CN"/>
              </w:rPr>
              <w:t>单价</w:t>
            </w:r>
          </w:p>
          <w:p w14:paraId="6DA76838">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val="0"/>
                <w:bCs/>
                <w:snapToGrid/>
                <w:color w:val="auto"/>
                <w:kern w:val="2"/>
                <w:sz w:val="28"/>
                <w:szCs w:val="28"/>
                <w:highlight w:val="none"/>
                <w:lang w:eastAsia="zh-CN"/>
              </w:rPr>
            </w:pPr>
            <w:r>
              <w:rPr>
                <w:rFonts w:hint="eastAsia" w:ascii="仿宋_GB2312" w:hAnsi="仿宋_GB2312" w:eastAsia="仿宋_GB2312" w:cs="仿宋_GB2312"/>
                <w:b w:val="0"/>
                <w:bCs/>
                <w:snapToGrid/>
                <w:color w:val="auto"/>
                <w:kern w:val="2"/>
                <w:sz w:val="28"/>
                <w:szCs w:val="28"/>
                <w:highlight w:val="none"/>
                <w:lang w:eastAsia="zh-CN"/>
              </w:rPr>
              <w:t>（元）</w:t>
            </w:r>
          </w:p>
        </w:tc>
        <w:tc>
          <w:tcPr>
            <w:tcW w:w="674" w:type="pct"/>
            <w:noWrap w:val="0"/>
            <w:vAlign w:val="center"/>
          </w:tcPr>
          <w:p w14:paraId="73A0EAE4">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val="0"/>
                <w:bCs/>
                <w:snapToGrid/>
                <w:color w:val="auto"/>
                <w:kern w:val="2"/>
                <w:sz w:val="28"/>
                <w:szCs w:val="28"/>
                <w:highlight w:val="none"/>
                <w:lang w:val="en-US" w:eastAsia="zh-CN"/>
              </w:rPr>
            </w:pPr>
            <w:r>
              <w:rPr>
                <w:rFonts w:hint="eastAsia" w:ascii="仿宋_GB2312" w:hAnsi="仿宋_GB2312" w:eastAsia="仿宋_GB2312" w:cs="仿宋_GB2312"/>
                <w:b w:val="0"/>
                <w:bCs/>
                <w:snapToGrid/>
                <w:color w:val="auto"/>
                <w:kern w:val="2"/>
                <w:sz w:val="28"/>
                <w:szCs w:val="28"/>
                <w:highlight w:val="none"/>
                <w:lang w:val="en-US" w:eastAsia="zh-CN"/>
              </w:rPr>
              <w:t>总价</w:t>
            </w:r>
          </w:p>
          <w:p w14:paraId="31A7A46F">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val="0"/>
                <w:bCs/>
                <w:snapToGrid/>
                <w:color w:val="auto"/>
                <w:kern w:val="2"/>
                <w:sz w:val="28"/>
                <w:szCs w:val="28"/>
                <w:highlight w:val="none"/>
                <w:lang w:eastAsia="zh-CN"/>
              </w:rPr>
            </w:pPr>
            <w:r>
              <w:rPr>
                <w:rFonts w:hint="eastAsia" w:ascii="仿宋_GB2312" w:hAnsi="仿宋_GB2312" w:eastAsia="仿宋_GB2312" w:cs="仿宋_GB2312"/>
                <w:b w:val="0"/>
                <w:bCs/>
                <w:snapToGrid/>
                <w:color w:val="auto"/>
                <w:kern w:val="2"/>
                <w:sz w:val="28"/>
                <w:szCs w:val="28"/>
                <w:highlight w:val="none"/>
                <w:lang w:val="en-US" w:eastAsia="zh-CN"/>
              </w:rPr>
              <w:t>（元）</w:t>
            </w:r>
          </w:p>
        </w:tc>
      </w:tr>
      <w:tr w14:paraId="55A95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36" w:type="pct"/>
            <w:noWrap w:val="0"/>
            <w:vAlign w:val="center"/>
          </w:tcPr>
          <w:p w14:paraId="28CA168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val="0"/>
                <w:bCs/>
                <w:snapToGrid/>
                <w:color w:val="auto"/>
                <w:kern w:val="2"/>
                <w:sz w:val="28"/>
                <w:szCs w:val="28"/>
                <w:highlight w:val="none"/>
                <w:lang w:eastAsia="zh-CN"/>
              </w:rPr>
            </w:pPr>
            <w:r>
              <w:rPr>
                <w:rFonts w:hint="eastAsia" w:ascii="仿宋_GB2312" w:hAnsi="仿宋_GB2312" w:eastAsia="仿宋_GB2312" w:cs="仿宋_GB2312"/>
                <w:b w:val="0"/>
                <w:bCs/>
                <w:snapToGrid/>
                <w:color w:val="auto"/>
                <w:kern w:val="2"/>
                <w:sz w:val="28"/>
                <w:szCs w:val="28"/>
                <w:highlight w:val="none"/>
                <w:lang w:eastAsia="zh-CN"/>
              </w:rPr>
              <w:t>1</w:t>
            </w:r>
          </w:p>
        </w:tc>
        <w:tc>
          <w:tcPr>
            <w:tcW w:w="745" w:type="pct"/>
            <w:noWrap w:val="0"/>
            <w:vAlign w:val="center"/>
          </w:tcPr>
          <w:p w14:paraId="1507CCB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val="0"/>
                <w:bCs/>
                <w:snapToGrid/>
                <w:color w:val="auto"/>
                <w:kern w:val="2"/>
                <w:sz w:val="28"/>
                <w:szCs w:val="28"/>
                <w:highlight w:val="none"/>
                <w:lang w:eastAsia="zh-CN"/>
              </w:rPr>
            </w:pPr>
          </w:p>
        </w:tc>
        <w:tc>
          <w:tcPr>
            <w:tcW w:w="1078" w:type="pct"/>
            <w:noWrap w:val="0"/>
            <w:vAlign w:val="center"/>
          </w:tcPr>
          <w:p w14:paraId="4ACCBDC0">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val="0"/>
                <w:bCs/>
                <w:snapToGrid/>
                <w:color w:val="auto"/>
                <w:kern w:val="2"/>
                <w:sz w:val="28"/>
                <w:szCs w:val="28"/>
                <w:highlight w:val="none"/>
                <w:lang w:eastAsia="zh-CN"/>
              </w:rPr>
            </w:pPr>
          </w:p>
        </w:tc>
        <w:tc>
          <w:tcPr>
            <w:tcW w:w="801" w:type="pct"/>
            <w:noWrap w:val="0"/>
            <w:vAlign w:val="center"/>
          </w:tcPr>
          <w:p w14:paraId="15124454">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val="0"/>
                <w:bCs/>
                <w:snapToGrid/>
                <w:color w:val="auto"/>
                <w:kern w:val="2"/>
                <w:sz w:val="28"/>
                <w:szCs w:val="28"/>
                <w:highlight w:val="none"/>
                <w:lang w:eastAsia="zh-CN"/>
              </w:rPr>
            </w:pPr>
          </w:p>
        </w:tc>
        <w:tc>
          <w:tcPr>
            <w:tcW w:w="457" w:type="pct"/>
            <w:noWrap w:val="0"/>
            <w:vAlign w:val="center"/>
          </w:tcPr>
          <w:p w14:paraId="76DF77D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val="0"/>
                <w:bCs/>
                <w:snapToGrid/>
                <w:color w:val="auto"/>
                <w:kern w:val="2"/>
                <w:sz w:val="28"/>
                <w:szCs w:val="28"/>
                <w:highlight w:val="none"/>
                <w:lang w:val="en-US" w:eastAsia="zh-CN"/>
              </w:rPr>
            </w:pPr>
          </w:p>
        </w:tc>
        <w:tc>
          <w:tcPr>
            <w:tcW w:w="806" w:type="pct"/>
            <w:noWrap w:val="0"/>
            <w:vAlign w:val="center"/>
          </w:tcPr>
          <w:p w14:paraId="121E0D64">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val="0"/>
                <w:bCs/>
                <w:snapToGrid/>
                <w:color w:val="auto"/>
                <w:kern w:val="2"/>
                <w:sz w:val="28"/>
                <w:szCs w:val="28"/>
                <w:highlight w:val="none"/>
                <w:lang w:eastAsia="zh-CN"/>
              </w:rPr>
            </w:pPr>
          </w:p>
        </w:tc>
        <w:tc>
          <w:tcPr>
            <w:tcW w:w="674" w:type="pct"/>
            <w:noWrap w:val="0"/>
            <w:vAlign w:val="center"/>
          </w:tcPr>
          <w:p w14:paraId="7BF960C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val="0"/>
                <w:bCs/>
                <w:snapToGrid/>
                <w:color w:val="auto"/>
                <w:kern w:val="2"/>
                <w:sz w:val="28"/>
                <w:szCs w:val="28"/>
                <w:highlight w:val="none"/>
                <w:lang w:val="en-US" w:eastAsia="zh-CN"/>
              </w:rPr>
            </w:pPr>
          </w:p>
        </w:tc>
      </w:tr>
    </w:tbl>
    <w:p w14:paraId="197C370D">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1.本合同采购的软件系统及相关服务的具体名称、版本、功能模块、技术参数等，详见本合同附件一《功能清单及技术规格说明书》。</w:t>
      </w:r>
    </w:p>
    <w:p w14:paraId="62ECE775">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2.项目实施后，乙方须向甲方交付的最终成果包括但不限于：</w:t>
      </w:r>
    </w:p>
    <w:p w14:paraId="788C873E">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（1）可稳定运行的软件系统安装程序及全套授权文件；</w:t>
      </w:r>
    </w:p>
    <w:p w14:paraId="3892FBCE">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（2）全套技术文档，包括但不限于：需求规格说明书、系统设计文档、接口文档、系统部署手册、用户操作手册、管理员维护手册；</w:t>
      </w:r>
    </w:p>
    <w:p w14:paraId="7CCC0146">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color w:val="auto"/>
          <w:kern w:val="2"/>
          <w:sz w:val="28"/>
          <w:szCs w:val="28"/>
          <w:highlight w:val="none"/>
          <w:lang w:eastAsia="zh-CN"/>
        </w:rPr>
      </w:pPr>
      <w:r>
        <w:rPr>
          <w:rFonts w:hint="eastAsia" w:ascii="黑体" w:hAnsi="黑体" w:eastAsia="黑体" w:cs="黑体"/>
          <w:snapToGrid/>
          <w:color w:val="auto"/>
          <w:kern w:val="2"/>
          <w:sz w:val="28"/>
          <w:szCs w:val="28"/>
          <w:highlight w:val="none"/>
          <w:lang w:eastAsia="zh-CN"/>
        </w:rPr>
        <w:t>二、合同价格：</w:t>
      </w:r>
    </w:p>
    <w:p w14:paraId="6844BBC0">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本合同价格为固定包干价格，合计人民币 元整（大写： ），该价格包括但不限于：软件授权许可费、安装部署费、调试费、二次开发费、接口开发费、数据迁移费、第三方系统集成服务费、培训费、质保期内维保费、软件升级费、保险费、税费、实施期间差旅费等乙方为完成本合同项下全部义务，甲方应当支付的全部费用。货币结算单位为人民币。本合同执行期内，合同总价不变，甲方无需就本合同约定范围内支付任何额外费用。</w:t>
      </w:r>
    </w:p>
    <w:p w14:paraId="7E85A63F">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color w:val="auto"/>
          <w:kern w:val="2"/>
          <w:sz w:val="28"/>
          <w:szCs w:val="28"/>
          <w:highlight w:val="none"/>
          <w:lang w:eastAsia="zh-CN"/>
        </w:rPr>
      </w:pPr>
      <w:r>
        <w:rPr>
          <w:rFonts w:hint="eastAsia" w:ascii="黑体" w:hAnsi="黑体" w:eastAsia="黑体" w:cs="黑体"/>
          <w:snapToGrid/>
          <w:color w:val="auto"/>
          <w:kern w:val="2"/>
          <w:sz w:val="28"/>
          <w:szCs w:val="28"/>
          <w:highlight w:val="none"/>
          <w:lang w:eastAsia="zh-CN"/>
        </w:rPr>
        <w:t>三、主体资格及知识产权承诺</w:t>
      </w:r>
    </w:p>
    <w:p w14:paraId="0CBE4BC5">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1.乙方应保证其对该软件系统拥有完全的知识产权或已得到权利人的充分授权，并确保向甲方提供的所有资质文件真实合法有效，否则甲方有权解除合同，乙方应在甲方发出解除通知后3日内返还甲方已支付的全部费用，并应向甲方承担由此给甲方造成的全部损失。</w:t>
      </w:r>
    </w:p>
    <w:p w14:paraId="5AE9F2C9">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2.乙方应保证其拥有该软件系统涉及的包括源代码在内的所有知识产权（如有第三方组件须提供合法授权证明）。如有任何第三方就该软件系统所涉知识产权主张权利，乙方对此承担全部法律责任，并赔偿甲方因此遭受的全部损失。</w:t>
      </w:r>
    </w:p>
    <w:p w14:paraId="1D2C4D00">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3.在本合同履行过程中，乙方利用甲方提供的业务数据、需求信息等产生的任何技术成果或改进，其知识产权归甲方所有。</w:t>
      </w:r>
    </w:p>
    <w:p w14:paraId="4AE119BD">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color w:val="auto"/>
          <w:kern w:val="2"/>
          <w:sz w:val="28"/>
          <w:szCs w:val="28"/>
          <w:highlight w:val="none"/>
          <w:lang w:eastAsia="zh-CN"/>
        </w:rPr>
      </w:pPr>
      <w:r>
        <w:rPr>
          <w:rFonts w:hint="eastAsia" w:ascii="黑体" w:hAnsi="黑体" w:eastAsia="黑体" w:cs="黑体"/>
          <w:snapToGrid/>
          <w:color w:val="auto"/>
          <w:kern w:val="2"/>
          <w:sz w:val="28"/>
          <w:szCs w:val="28"/>
          <w:highlight w:val="none"/>
          <w:lang w:eastAsia="zh-CN"/>
        </w:rPr>
        <w:t>四、交货时间和地点</w:t>
      </w:r>
    </w:p>
    <w:p w14:paraId="5A11A13D">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1.交付内容与时间：乙方应在本合同签订生效后XX日内，完成本合同第一条约定的全部软件系统及技术文档的交付，并安装部署至甲方指定的服务器或终端。</w:t>
      </w:r>
    </w:p>
    <w:p w14:paraId="328B3498">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2.完成标准：安装部署完成后，本合同附件一所列全部功能模块应可在甲方环境正常运行，全部接口均已调通，全部初始数据均已迁移完毕。</w:t>
      </w:r>
    </w:p>
    <w:p w14:paraId="78FE5E0A">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color w:val="auto"/>
          <w:kern w:val="2"/>
          <w:sz w:val="28"/>
          <w:szCs w:val="28"/>
          <w:highlight w:val="none"/>
          <w:lang w:eastAsia="zh-CN"/>
        </w:rPr>
      </w:pPr>
      <w:r>
        <w:rPr>
          <w:rFonts w:hint="eastAsia" w:ascii="黑体" w:hAnsi="黑体" w:eastAsia="黑体" w:cs="黑体"/>
          <w:snapToGrid/>
          <w:color w:val="auto"/>
          <w:kern w:val="2"/>
          <w:sz w:val="28"/>
          <w:szCs w:val="28"/>
          <w:highlight w:val="none"/>
          <w:lang w:eastAsia="zh-CN"/>
        </w:rPr>
        <w:t>五、货物安装及验收</w:t>
      </w:r>
    </w:p>
    <w:p w14:paraId="654EBA8B">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1.项目安装调试完毕后，乙方提出验收申请，甲方在10日内组织初步验收。初步验收内容为检查合同及附件约定的软件功能、技术文档是否齐备，系统是否可运行。初步验收合格后，进入60日试用期；试运行期间，乙方须指派技术人员提供现场或远程保障支持。试运行期间若发生影响核心业务正常运行的重大质量缺陷，试运行期自缺陷修复之日起重新计算。试运行期满且系统连续稳定运行，乙方对所有发现的问题均已解决后，乙方向甲方书面提出最终验收申请，甲方在7个工作日内完成最终验收。</w:t>
      </w:r>
    </w:p>
    <w:p w14:paraId="3AC712C3">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2. 验收标准：按照国家有关规定、甲方谈判文件的质量要求、技术指标、乙方的响应文件及承诺，与本合同约定标准进行验收。甲乙双方如对质量要求和技术指标的约定标准有相互抵触或异议的事项，由甲方在谈判文件与响应文件中，按照质量要求和技术指标比较优胜的原则确定该项的约定标准进行验收；</w:t>
      </w:r>
    </w:p>
    <w:p w14:paraId="7361FA94">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3.产品需满足下列内容：</w:t>
      </w:r>
    </w:p>
    <w:p w14:paraId="60CBAE9F">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（1）《功能清单及技术规格说明书》中约定的所有功能模块及技术参数；</w:t>
      </w:r>
    </w:p>
    <w:p w14:paraId="34D241F6">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（2）政策法规等相关规定要求的相关证明材料。</w:t>
      </w:r>
    </w:p>
    <w:p w14:paraId="14988347">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4.如验收合格，双方签署政府采购项目验收报告，验收不合格的，由成交供应商进行整改，如经成交供应商2次整改仍不能验收合格，采购人有权要求换货。</w:t>
      </w:r>
    </w:p>
    <w:p w14:paraId="6FAF5B5C">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5.如具体产品经乙方2次调换或仍不能达到合同约定的质量标准，甲方有权退货，并视作乙方不能交付产品，乙方应支付违约赔偿金给甲方，甲方还可依法追究乙方的违约责任。</w:t>
      </w:r>
    </w:p>
    <w:p w14:paraId="7398842B">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6.乙方书面提出验收申请后15日内，甲方无故不进行验收工作并已使用产品的，视同已安装调试完成并验收合格。</w:t>
      </w:r>
    </w:p>
    <w:p w14:paraId="4DF91198">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color w:val="auto"/>
          <w:kern w:val="2"/>
          <w:sz w:val="28"/>
          <w:szCs w:val="28"/>
          <w:highlight w:val="none"/>
          <w:lang w:eastAsia="zh-CN"/>
        </w:rPr>
      </w:pPr>
      <w:r>
        <w:rPr>
          <w:rFonts w:hint="eastAsia" w:ascii="黑体" w:hAnsi="黑体" w:eastAsia="黑体" w:cs="黑体"/>
          <w:snapToGrid/>
          <w:color w:val="auto"/>
          <w:kern w:val="2"/>
          <w:sz w:val="28"/>
          <w:szCs w:val="28"/>
          <w:highlight w:val="none"/>
          <w:lang w:eastAsia="zh-CN"/>
        </w:rPr>
        <w:t>六、人员培训</w:t>
      </w:r>
    </w:p>
    <w:p w14:paraId="5E83B88F">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1.乙方应对甲方指定的管理人员及操作人员进行免费培训，保证受训人员能独立操作并对该系统进行日常维护。</w:t>
      </w:r>
    </w:p>
    <w:p w14:paraId="7F3FACF9">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2.培训内容应至少包括：系统管理、操作使用、常见故障排查、报表定制、接口调用等。</w:t>
      </w:r>
    </w:p>
    <w:p w14:paraId="042AC43C">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3.培训记录经双方签字确认后作为验收资料存档。</w:t>
      </w:r>
    </w:p>
    <w:p w14:paraId="75594DDC">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color w:val="auto"/>
          <w:kern w:val="2"/>
          <w:sz w:val="28"/>
          <w:szCs w:val="28"/>
          <w:highlight w:val="none"/>
          <w:lang w:eastAsia="zh-CN"/>
        </w:rPr>
      </w:pPr>
      <w:r>
        <w:rPr>
          <w:rFonts w:hint="eastAsia" w:ascii="黑体" w:hAnsi="黑体" w:eastAsia="黑体" w:cs="黑体"/>
          <w:snapToGrid/>
          <w:color w:val="auto"/>
          <w:kern w:val="2"/>
          <w:sz w:val="28"/>
          <w:szCs w:val="28"/>
          <w:highlight w:val="none"/>
          <w:lang w:eastAsia="zh-CN"/>
        </w:rPr>
        <w:t>七、质量承诺：</w:t>
      </w:r>
    </w:p>
    <w:p w14:paraId="6479EEBF">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1.乙方应保证该软件系统功能完整、运行稳定，符合或优于国家（行业）标准（在无国家标准时，符合行业标准，相关标准不一致的，以较之更为严格的为准），以及本项目谈判文件的质量要求和技术指标。</w:t>
      </w:r>
    </w:p>
    <w:p w14:paraId="20080ABE">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2.在质保期内乙方应保证系统因故障停用时间小于7个工作日（工作日按照每年365天，每天24小时进行计算）。</w:t>
      </w:r>
    </w:p>
    <w:p w14:paraId="3F899B30">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3.如因软件系统质量瑕疵导致甲方无法正常使用或影响使用效果，由此与患者或第三方发生纠纷而导致甲方赔偿，乙方对此承担全部责任。</w:t>
      </w:r>
    </w:p>
    <w:p w14:paraId="0EF18F81">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4.乙方保证该软件系统不包含任何恶意代码、后门程序或未经甲方授权的数据采集功能。如有违反，视为根本违约，甲方有权立即解除合同，乙方应返还全部已收款项并支付合同总价20%的违约金。</w:t>
      </w:r>
    </w:p>
    <w:p w14:paraId="442CD2DC">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color w:val="auto"/>
          <w:kern w:val="2"/>
          <w:sz w:val="28"/>
          <w:szCs w:val="28"/>
          <w:highlight w:val="none"/>
          <w:lang w:eastAsia="zh-CN"/>
        </w:rPr>
      </w:pPr>
      <w:r>
        <w:rPr>
          <w:rFonts w:hint="eastAsia" w:ascii="黑体" w:hAnsi="黑体" w:eastAsia="黑体" w:cs="黑体"/>
          <w:snapToGrid/>
          <w:color w:val="auto"/>
          <w:kern w:val="2"/>
          <w:sz w:val="28"/>
          <w:szCs w:val="28"/>
          <w:highlight w:val="none"/>
          <w:lang w:eastAsia="zh-CN"/>
        </w:rPr>
        <w:t>八、产品保修及维修：</w:t>
      </w:r>
    </w:p>
    <w:p w14:paraId="69CDCCB3">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1.质保期：项目最终验收合格后</w:t>
      </w:r>
      <w:r>
        <w:rPr>
          <w:rFonts w:hint="eastAsia" w:ascii="仿宋" w:hAnsi="仿宋" w:eastAsia="仿宋" w:cs="仿宋"/>
          <w:snapToGrid/>
          <w:color w:val="auto"/>
          <w:kern w:val="2"/>
          <w:sz w:val="28"/>
          <w:szCs w:val="28"/>
          <w:highlight w:val="none"/>
          <w:lang w:val="en-US" w:eastAsia="zh-CN"/>
        </w:rPr>
        <w:t>2</w:t>
      </w:r>
      <w:r>
        <w:rPr>
          <w:rFonts w:hint="eastAsia" w:ascii="仿宋" w:hAnsi="仿宋" w:eastAsia="仿宋" w:cs="仿宋"/>
          <w:snapToGrid/>
          <w:color w:val="auto"/>
          <w:kern w:val="2"/>
          <w:sz w:val="28"/>
          <w:szCs w:val="28"/>
          <w:highlight w:val="none"/>
          <w:lang w:eastAsia="zh-CN"/>
        </w:rPr>
        <w:t>年。质保期内，乙方提供免费的软件升级、故障修复及技术支持服务。</w:t>
      </w:r>
    </w:p>
    <w:p w14:paraId="314E340B">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2.质保期内，提供7×24小时售后服务，乙方接到甲方故障通知后30分钟内响应，2小时内到达现场或远程接入处理，24小时内排除故障或提供有效替代方案。</w:t>
      </w:r>
    </w:p>
    <w:p w14:paraId="3354B60A">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3.质保期内，乙方提供每月定期巡检服务，确保系统运行状态良好。</w:t>
      </w:r>
    </w:p>
    <w:p w14:paraId="64D410E0">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4.质保期内，乙方应免费向甲方提供该软件的主版本、次版本及补丁的所有升级服务，包括但不限于功能优化、法规性强制标准更新、安全漏洞修补等。</w:t>
      </w:r>
    </w:p>
    <w:p w14:paraId="51B948DF">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5.质保期内，因甲方业务变化提出的功能性增补或修改，如属于本附件一功能清单之外的重大变更，由双方另行协商费用；如属于对已有功能的微调、报表格式调整或配置性修改，乙方应免费提供。</w:t>
      </w:r>
    </w:p>
    <w:p w14:paraId="1B1350BC">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6.质保期内，非因甲方原因导致系统无法稳定运行，且单次故障时间超过15天，或同一核心故障累计发生超过4次，经甲方书面催告后，乙方仍无法根治的，视为乙方根本违约，甲方有权解除</w:t>
      </w:r>
      <w:r>
        <w:rPr>
          <w:rFonts w:hint="eastAsia" w:ascii="仿宋" w:hAnsi="仿宋" w:eastAsia="仿宋" w:cs="仿宋"/>
          <w:b w:val="0"/>
          <w:bCs w:val="0"/>
          <w:snapToGrid/>
          <w:color w:val="auto"/>
          <w:kern w:val="2"/>
          <w:sz w:val="28"/>
          <w:szCs w:val="28"/>
          <w:highlight w:val="none"/>
          <w:lang w:eastAsia="zh-CN"/>
        </w:rPr>
        <w:t>合同，乙方应退还剩余质保期对应比例的服务费用，并按合同总价的20%支付违约金</w:t>
      </w:r>
      <w:r>
        <w:rPr>
          <w:rFonts w:hint="eastAsia" w:ascii="黑体" w:hAnsi="黑体" w:eastAsia="黑体" w:cs="黑体"/>
          <w:b w:val="0"/>
          <w:bCs w:val="0"/>
          <w:snapToGrid/>
          <w:color w:val="auto"/>
          <w:kern w:val="2"/>
          <w:sz w:val="28"/>
          <w:szCs w:val="28"/>
          <w:highlight w:val="none"/>
          <w:lang w:eastAsia="zh-CN"/>
        </w:rPr>
        <w:t>。</w:t>
      </w:r>
    </w:p>
    <w:p w14:paraId="65330189">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color w:val="auto"/>
          <w:kern w:val="2"/>
          <w:sz w:val="28"/>
          <w:szCs w:val="28"/>
          <w:highlight w:val="none"/>
          <w:lang w:eastAsia="zh-CN"/>
        </w:rPr>
      </w:pPr>
      <w:r>
        <w:rPr>
          <w:rFonts w:hint="eastAsia" w:ascii="黑体" w:hAnsi="黑体" w:eastAsia="黑体" w:cs="黑体"/>
          <w:snapToGrid/>
          <w:color w:val="auto"/>
          <w:kern w:val="2"/>
          <w:sz w:val="28"/>
          <w:szCs w:val="28"/>
          <w:highlight w:val="none"/>
          <w:lang w:eastAsia="zh-CN"/>
        </w:rPr>
        <w:t>九、数据安全、知识产权及源代码</w:t>
      </w:r>
    </w:p>
    <w:p w14:paraId="6F8E9935">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1.数据主权：系统运行期间产生和沉淀的所有业务数据（患者信息、诊疗、运营数据等）权属归甲方所有。未经甲方书面同意，乙方不得以任何理由留存、复制、分析或用于合同目的之外的任何用途。</w:t>
      </w:r>
    </w:p>
    <w:p w14:paraId="1F3512C8">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2.合同终止后的合作义务：本合同无论因何种原因终止，在终止后90日内，乙方有义务：</w:t>
      </w:r>
    </w:p>
    <w:p w14:paraId="0CAE9985">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（1）无偿将甲方所有业务数据以通用、开放格式完整导出并交付甲方；</w:t>
      </w:r>
    </w:p>
    <w:p w14:paraId="58B30562">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（2）向甲方或甲方指定的第三方提供为解读和使用上述数据所必需的、合理的技术解释和协助。</w:t>
      </w:r>
    </w:p>
    <w:p w14:paraId="5A635020">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3.源代码有条件交付：为保障甲方信息系统连续性，发生下列情形之一时，甲方有权要求乙方将本项目所有相关的二次开发源代码及全套部署编译文档交付至甲方：</w:t>
      </w:r>
    </w:p>
    <w:p w14:paraId="0A6607FB">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（1）乙方实质性停止运营、进入破产或解散程序；</w:t>
      </w:r>
    </w:p>
    <w:p w14:paraId="2A5F5C9E">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（2）乙方无正当理由连续停止提供质保或维保服务超过30日；</w:t>
      </w:r>
    </w:p>
    <w:p w14:paraId="78DD7E4D">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（3）本合同履行期限届满后，甲方未能与乙方就后续维保服务达成续约。</w:t>
      </w:r>
    </w:p>
    <w:p w14:paraId="75F30BD0">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color w:val="auto"/>
          <w:kern w:val="2"/>
          <w:sz w:val="28"/>
          <w:szCs w:val="28"/>
          <w:highlight w:val="none"/>
          <w:lang w:eastAsia="zh-CN"/>
        </w:rPr>
      </w:pPr>
      <w:r>
        <w:rPr>
          <w:rFonts w:hint="eastAsia" w:ascii="黑体" w:hAnsi="黑体" w:eastAsia="黑体" w:cs="黑体"/>
          <w:snapToGrid/>
          <w:color w:val="auto"/>
          <w:kern w:val="2"/>
          <w:sz w:val="28"/>
          <w:szCs w:val="28"/>
          <w:highlight w:val="none"/>
          <w:lang w:eastAsia="zh-CN"/>
        </w:rPr>
        <w:t>十、付款方式</w:t>
      </w:r>
    </w:p>
    <w:p w14:paraId="0CA4B9DF">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1.项目验收合格后，达到付款条件起30日内，支付合同金额的95%；自验收合格之日起</w:t>
      </w:r>
      <w:r>
        <w:rPr>
          <w:rFonts w:hint="eastAsia" w:ascii="仿宋" w:hAnsi="仿宋" w:eastAsia="仿宋" w:cs="仿宋"/>
          <w:snapToGrid/>
          <w:color w:val="auto"/>
          <w:kern w:val="2"/>
          <w:sz w:val="28"/>
          <w:szCs w:val="28"/>
          <w:highlight w:val="none"/>
          <w:lang w:val="en-US" w:eastAsia="zh-CN"/>
        </w:rPr>
        <w:t>2</w:t>
      </w:r>
      <w:r>
        <w:rPr>
          <w:rFonts w:hint="eastAsia" w:ascii="仿宋" w:hAnsi="仿宋" w:eastAsia="仿宋" w:cs="仿宋"/>
          <w:snapToGrid/>
          <w:color w:val="auto"/>
          <w:kern w:val="2"/>
          <w:sz w:val="28"/>
          <w:szCs w:val="28"/>
          <w:highlight w:val="none"/>
          <w:lang w:eastAsia="zh-CN"/>
        </w:rPr>
        <w:t>年后，达到付款条件起30日内，支付合同金额的5%。</w:t>
      </w:r>
    </w:p>
    <w:p w14:paraId="3A83AB7D">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2.以上全部金额，在甲方付款前，乙方应先按照合同总金额出具合法有效完整的完税发票及凭证资料。否则，甲方有权拒绝付款并且不因此承担违约责任。</w:t>
      </w:r>
    </w:p>
    <w:p w14:paraId="095953F1">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color w:val="auto"/>
          <w:kern w:val="2"/>
          <w:sz w:val="28"/>
          <w:szCs w:val="28"/>
          <w:highlight w:val="none"/>
          <w:lang w:eastAsia="zh-CN"/>
        </w:rPr>
      </w:pPr>
      <w:r>
        <w:rPr>
          <w:rFonts w:hint="eastAsia" w:ascii="黑体" w:hAnsi="黑体" w:eastAsia="黑体" w:cs="黑体"/>
          <w:snapToGrid/>
          <w:color w:val="auto"/>
          <w:kern w:val="2"/>
          <w:sz w:val="28"/>
          <w:szCs w:val="28"/>
          <w:highlight w:val="none"/>
          <w:lang w:eastAsia="zh-CN"/>
        </w:rPr>
        <w:t>十一、违约责任</w:t>
      </w:r>
    </w:p>
    <w:p w14:paraId="7A82D73A">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1.甲方违约责任：甲方逾期支付合同价款的，每逾期一日应向乙方偿付应付未付款项万分之五的违约金。逾期超过60日的，乙方有权暂停服务或解除合同。</w:t>
      </w:r>
    </w:p>
    <w:p w14:paraId="26EBFB02">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2.乙方逾期交付违约责任：乙方未按约定时间完成交付的，每延迟一日，按合同总价的千分之五向甲方支付违约金；逾期超过60日仍未完成部署或验收不合格的，甲方有权解除合同，乙方除返还全部已收款项外，还应按合同总价的20%支付违约金。</w:t>
      </w:r>
    </w:p>
    <w:p w14:paraId="7DB488C1">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3.乙方违反维保义务违约责任：乙方未按第八条约定的时限和标准履行维保义务的，每发生一次，应向甲方支付合同总价款2%的违约金。甲方有权委托第三方进行维修，产生的费用全部由乙方承担。</w:t>
      </w:r>
    </w:p>
    <w:p w14:paraId="5299314E">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4.知识产权违约：若因乙方提供的软件系统侵犯他人知识产权，导致甲方无法使用、涉诉或被追究责任，乙方应独立承担全部费用，按本合同第十一条第2款向甲方支付违约金，并赔偿甲方由此遭受的全部其他损失。</w:t>
      </w:r>
    </w:p>
    <w:p w14:paraId="43BBE323">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5.损失赔偿范围：任何一方违约，其支付的违约金不足以弥补守约方实际损失的，违约方应予以补足。受偿方为主张权利而支出的全部合理费用，包括但不限于鉴定费、公证费、律师费、诉讼费、保全费、保全担保费等，均由违约方承担。</w:t>
      </w:r>
    </w:p>
    <w:p w14:paraId="0946B1F2">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color w:val="auto"/>
          <w:kern w:val="2"/>
          <w:sz w:val="28"/>
          <w:szCs w:val="28"/>
          <w:highlight w:val="none"/>
          <w:lang w:eastAsia="zh-CN"/>
        </w:rPr>
      </w:pPr>
      <w:r>
        <w:rPr>
          <w:rFonts w:hint="eastAsia" w:ascii="黑体" w:hAnsi="黑体" w:eastAsia="黑体" w:cs="黑体"/>
          <w:snapToGrid/>
          <w:color w:val="auto"/>
          <w:kern w:val="2"/>
          <w:sz w:val="28"/>
          <w:szCs w:val="28"/>
          <w:highlight w:val="none"/>
          <w:lang w:eastAsia="zh-CN"/>
        </w:rPr>
        <w:t>十二、争议解决</w:t>
      </w:r>
    </w:p>
    <w:p w14:paraId="4AD6FD9F">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因履行本协议导致的纠纷由甲乙双方本着诚信、友好之原则积极协商，如协商无果，可向甲方所在地人民法院提起诉讼。</w:t>
      </w:r>
    </w:p>
    <w:p w14:paraId="6F9DECBB">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color w:val="auto"/>
          <w:kern w:val="2"/>
          <w:sz w:val="28"/>
          <w:szCs w:val="28"/>
          <w:highlight w:val="none"/>
          <w:lang w:val="en-US" w:eastAsia="zh-CN"/>
        </w:rPr>
      </w:pPr>
      <w:r>
        <w:rPr>
          <w:rFonts w:hint="eastAsia" w:ascii="黑体" w:hAnsi="黑体" w:eastAsia="黑体" w:cs="黑体"/>
          <w:snapToGrid/>
          <w:color w:val="auto"/>
          <w:kern w:val="2"/>
          <w:sz w:val="28"/>
          <w:szCs w:val="28"/>
          <w:highlight w:val="none"/>
          <w:lang w:eastAsia="zh-CN"/>
        </w:rPr>
        <w:t>十三、</w:t>
      </w:r>
      <w:r>
        <w:rPr>
          <w:rFonts w:hint="eastAsia" w:ascii="黑体" w:hAnsi="黑体" w:eastAsia="黑体" w:cs="黑体"/>
          <w:snapToGrid/>
          <w:color w:val="auto"/>
          <w:kern w:val="2"/>
          <w:sz w:val="28"/>
          <w:szCs w:val="28"/>
          <w:highlight w:val="none"/>
          <w:lang w:val="en-US" w:eastAsia="zh-CN"/>
        </w:rPr>
        <w:t>其他</w:t>
      </w:r>
    </w:p>
    <w:p w14:paraId="1CB23AA9">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本协议一式五份，甲方四份，乙方一份，甲乙双方签字及盖章后生效。</w:t>
      </w:r>
    </w:p>
    <w:p w14:paraId="184C1898">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color w:val="auto"/>
          <w:kern w:val="2"/>
          <w:sz w:val="28"/>
          <w:szCs w:val="28"/>
          <w:highlight w:val="none"/>
          <w:lang w:eastAsia="zh-CN"/>
        </w:rPr>
      </w:pPr>
      <w:r>
        <w:rPr>
          <w:rFonts w:hint="eastAsia" w:ascii="黑体" w:hAnsi="黑体" w:eastAsia="黑体" w:cs="黑体"/>
          <w:snapToGrid/>
          <w:color w:val="auto"/>
          <w:kern w:val="2"/>
          <w:sz w:val="28"/>
          <w:szCs w:val="28"/>
          <w:highlight w:val="none"/>
          <w:lang w:eastAsia="zh-CN"/>
        </w:rPr>
        <w:t>十四、送达</w:t>
      </w:r>
    </w:p>
    <w:p w14:paraId="16D5A399">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color w:val="auto"/>
          <w:kern w:val="2"/>
          <w:sz w:val="28"/>
          <w:szCs w:val="28"/>
          <w:highlight w:val="none"/>
          <w:lang w:eastAsia="zh-CN"/>
        </w:rPr>
        <w:t>甲、乙双方关于本合同履行及相关事宜的通知，以及法院与国家机关因本合同争议发出的通知或司法文书（包括但不限于传票、判决书、裁定书、调解书等），应送达甲乙双方在本合同中提供的地址或在此之后一方以书面形式通知另一方的其他地址。该等通知以专人递送且在收到时视为正式送达，或以邮寄方式寄出后3个工作日后视为正式送达，或以快递方式交付后的第3个工作日视为正式送达。若一方地址发生变动，应及时书面通知另一方，否则仍以本合同载明的文书送达地址为准。</w:t>
      </w:r>
      <w:r>
        <w:rPr>
          <w:rFonts w:hint="eastAsia" w:ascii="仿宋" w:hAnsi="仿宋" w:eastAsia="仿宋" w:cs="仿宋"/>
          <w:snapToGrid/>
          <w:kern w:val="2"/>
          <w:sz w:val="28"/>
          <w:szCs w:val="28"/>
          <w:lang w:eastAsia="zh-CN"/>
        </w:rPr>
        <w:t>。</w:t>
      </w:r>
    </w:p>
    <w:tbl>
      <w:tblPr>
        <w:tblStyle w:val="10"/>
        <w:tblW w:w="499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48"/>
        <w:gridCol w:w="4551"/>
      </w:tblGrid>
      <w:tr w14:paraId="33144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8" w:hRule="atLeast"/>
        </w:trPr>
        <w:tc>
          <w:tcPr>
            <w:tcW w:w="2499" w:type="pct"/>
            <w:noWrap w:val="0"/>
            <w:vAlign w:val="top"/>
          </w:tcPr>
          <w:p w14:paraId="27C4ED37">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甲方：</w:t>
            </w:r>
          </w:p>
          <w:p w14:paraId="5075203C">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（盖章）</w:t>
            </w:r>
          </w:p>
          <w:p w14:paraId="2113D40D">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eastAsia="zh-CN"/>
              </w:rPr>
            </w:pPr>
          </w:p>
        </w:tc>
        <w:tc>
          <w:tcPr>
            <w:tcW w:w="2500" w:type="pct"/>
            <w:noWrap w:val="0"/>
            <w:vAlign w:val="top"/>
          </w:tcPr>
          <w:p w14:paraId="7EBFA3AC">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乙方：</w:t>
            </w:r>
          </w:p>
          <w:p w14:paraId="3FF69D61">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（盖章）</w:t>
            </w:r>
          </w:p>
          <w:p w14:paraId="5C07B38B">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eastAsia="zh-CN"/>
              </w:rPr>
            </w:pPr>
          </w:p>
        </w:tc>
      </w:tr>
      <w:tr w14:paraId="432F0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499" w:type="pct"/>
            <w:noWrap w:val="0"/>
            <w:vAlign w:val="top"/>
          </w:tcPr>
          <w:p w14:paraId="605AB91B">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法定代表人（授权代表）：</w:t>
            </w:r>
          </w:p>
        </w:tc>
        <w:tc>
          <w:tcPr>
            <w:tcW w:w="2500" w:type="pct"/>
            <w:noWrap w:val="0"/>
            <w:vAlign w:val="top"/>
          </w:tcPr>
          <w:p w14:paraId="746C20BB">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法定代表人（授权代表）：</w:t>
            </w:r>
          </w:p>
        </w:tc>
      </w:tr>
      <w:tr w14:paraId="2DD6C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499" w:type="pct"/>
            <w:noWrap w:val="0"/>
            <w:vAlign w:val="top"/>
          </w:tcPr>
          <w:p w14:paraId="4D90933B">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地址：</w:t>
            </w:r>
          </w:p>
        </w:tc>
        <w:tc>
          <w:tcPr>
            <w:tcW w:w="2500" w:type="pct"/>
            <w:noWrap w:val="0"/>
            <w:vAlign w:val="top"/>
          </w:tcPr>
          <w:p w14:paraId="3E75D62C">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地址：</w:t>
            </w:r>
          </w:p>
        </w:tc>
      </w:tr>
      <w:tr w14:paraId="14CC4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499" w:type="pct"/>
            <w:noWrap w:val="0"/>
            <w:vAlign w:val="top"/>
          </w:tcPr>
          <w:p w14:paraId="066BB850">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开户银行：</w:t>
            </w:r>
          </w:p>
        </w:tc>
        <w:tc>
          <w:tcPr>
            <w:tcW w:w="2500" w:type="pct"/>
            <w:noWrap w:val="0"/>
            <w:vAlign w:val="top"/>
          </w:tcPr>
          <w:p w14:paraId="3FD716B0">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开户银行：</w:t>
            </w:r>
          </w:p>
        </w:tc>
      </w:tr>
      <w:tr w14:paraId="4385B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499" w:type="pct"/>
            <w:noWrap w:val="0"/>
            <w:vAlign w:val="top"/>
          </w:tcPr>
          <w:p w14:paraId="25DEDFD8">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val="en-US" w:eastAsia="zh-CN"/>
              </w:rPr>
              <w:t>银行账户</w:t>
            </w:r>
            <w:r>
              <w:rPr>
                <w:rFonts w:hint="eastAsia" w:ascii="仿宋" w:hAnsi="仿宋" w:eastAsia="仿宋" w:cs="仿宋"/>
                <w:snapToGrid/>
                <w:color w:val="auto"/>
                <w:kern w:val="2"/>
                <w:sz w:val="28"/>
                <w:szCs w:val="28"/>
                <w:highlight w:val="none"/>
                <w:lang w:eastAsia="zh-CN"/>
              </w:rPr>
              <w:t>：</w:t>
            </w:r>
          </w:p>
        </w:tc>
        <w:tc>
          <w:tcPr>
            <w:tcW w:w="2500" w:type="pct"/>
            <w:noWrap w:val="0"/>
            <w:vAlign w:val="top"/>
          </w:tcPr>
          <w:p w14:paraId="15C0F646">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val="en-US" w:eastAsia="zh-CN"/>
              </w:rPr>
              <w:t>银行账户</w:t>
            </w:r>
            <w:r>
              <w:rPr>
                <w:rFonts w:hint="eastAsia" w:ascii="仿宋" w:hAnsi="仿宋" w:eastAsia="仿宋" w:cs="仿宋"/>
                <w:snapToGrid/>
                <w:color w:val="auto"/>
                <w:kern w:val="2"/>
                <w:sz w:val="28"/>
                <w:szCs w:val="28"/>
                <w:highlight w:val="none"/>
                <w:lang w:eastAsia="zh-CN"/>
              </w:rPr>
              <w:t>：</w:t>
            </w:r>
          </w:p>
        </w:tc>
      </w:tr>
      <w:tr w14:paraId="2D3C7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499" w:type="pct"/>
            <w:noWrap w:val="0"/>
            <w:vAlign w:val="top"/>
          </w:tcPr>
          <w:p w14:paraId="3455EB03">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电话：</w:t>
            </w:r>
          </w:p>
        </w:tc>
        <w:tc>
          <w:tcPr>
            <w:tcW w:w="2500" w:type="pct"/>
            <w:noWrap w:val="0"/>
            <w:vAlign w:val="top"/>
          </w:tcPr>
          <w:p w14:paraId="2069A4C2">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电话：</w:t>
            </w:r>
          </w:p>
        </w:tc>
      </w:tr>
      <w:tr w14:paraId="2A8A0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499" w:type="pct"/>
            <w:noWrap w:val="0"/>
            <w:vAlign w:val="top"/>
          </w:tcPr>
          <w:p w14:paraId="3B237527">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kern w:val="2"/>
                <w:sz w:val="28"/>
                <w:szCs w:val="28"/>
                <w:lang w:eastAsia="zh-CN"/>
              </w:rPr>
              <w:t>纳税人识别号</w:t>
            </w:r>
          </w:p>
        </w:tc>
        <w:tc>
          <w:tcPr>
            <w:tcW w:w="2500" w:type="pct"/>
            <w:noWrap w:val="0"/>
            <w:vAlign w:val="top"/>
          </w:tcPr>
          <w:p w14:paraId="1A5CEDAD">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kern w:val="2"/>
                <w:sz w:val="28"/>
                <w:szCs w:val="28"/>
                <w:lang w:eastAsia="zh-CN"/>
              </w:rPr>
              <w:t>纳税人识别号：</w:t>
            </w:r>
          </w:p>
        </w:tc>
      </w:tr>
      <w:tr w14:paraId="14BAF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499" w:type="pct"/>
            <w:noWrap w:val="0"/>
            <w:vAlign w:val="top"/>
          </w:tcPr>
          <w:p w14:paraId="18C85FD5">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eastAsia="zh-CN"/>
              </w:rPr>
              <w:t>合同签订日期：</w:t>
            </w:r>
            <w:r>
              <w:rPr>
                <w:rFonts w:hint="eastAsia" w:ascii="仿宋" w:hAnsi="仿宋" w:eastAsia="仿宋" w:cs="仿宋"/>
                <w:snapToGrid/>
                <w:color w:val="auto"/>
                <w:kern w:val="2"/>
                <w:sz w:val="28"/>
                <w:szCs w:val="28"/>
                <w:highlight w:val="none"/>
                <w:lang w:val="en-US" w:eastAsia="zh-CN"/>
              </w:rPr>
              <w:t xml:space="preserve">  年    月    日</w:t>
            </w:r>
          </w:p>
        </w:tc>
        <w:tc>
          <w:tcPr>
            <w:tcW w:w="2500" w:type="pct"/>
            <w:noWrap w:val="0"/>
            <w:vAlign w:val="top"/>
          </w:tcPr>
          <w:p w14:paraId="5A1E713B">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bCs/>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合同签订日期：</w:t>
            </w:r>
            <w:r>
              <w:rPr>
                <w:rFonts w:hint="eastAsia" w:ascii="仿宋" w:hAnsi="仿宋" w:eastAsia="仿宋" w:cs="仿宋"/>
                <w:snapToGrid/>
                <w:color w:val="auto"/>
                <w:kern w:val="2"/>
                <w:sz w:val="28"/>
                <w:szCs w:val="28"/>
                <w:highlight w:val="none"/>
                <w:lang w:val="en-US" w:eastAsia="zh-CN"/>
              </w:rPr>
              <w:t xml:space="preserve">  年    月    日</w:t>
            </w:r>
          </w:p>
        </w:tc>
      </w:tr>
    </w:tbl>
    <w:p w14:paraId="0DE13A62">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val="en-US" w:eastAsia="zh-CN"/>
        </w:rPr>
      </w:pPr>
    </w:p>
    <w:p w14:paraId="14F24B81">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附件：</w:t>
      </w:r>
    </w:p>
    <w:p w14:paraId="394E5746">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配置清单</w:t>
      </w:r>
    </w:p>
    <w:p w14:paraId="01F0F4F6">
      <w:pPr>
        <w:keepNext w:val="0"/>
        <w:keepLines w:val="0"/>
        <w:pageBreakBefore w:val="0"/>
        <w:shd w:val="clear" w:color="auto" w:fill="FFFFFF"/>
        <w:kinsoku/>
        <w:wordWrap/>
        <w:overflowPunct/>
        <w:topLinePunct w:val="0"/>
        <w:bidi w:val="0"/>
        <w:snapToGrid w:val="0"/>
        <w:spacing w:line="440" w:lineRule="exact"/>
        <w:ind w:left="0" w:leftChars="0" w:firstLine="880" w:firstLineChars="200"/>
        <w:jc w:val="both"/>
        <w:textAlignment w:val="auto"/>
        <w:outlineLvl w:val="0"/>
        <w:rPr>
          <w:rFonts w:hint="eastAsia" w:ascii="方正小标宋简体" w:hAnsi="方正小标宋简体" w:eastAsia="方正小标宋简体" w:cs="方正小标宋简体"/>
          <w:color w:val="auto"/>
          <w:sz w:val="44"/>
          <w:szCs w:val="44"/>
          <w:lang w:val="en-US" w:eastAsia="en-US"/>
        </w:rPr>
      </w:pPr>
    </w:p>
    <w:sectPr>
      <w:headerReference r:id="rId8" w:type="default"/>
      <w:footerReference r:id="rId9" w:type="default"/>
      <w:pgSz w:w="11906" w:h="16838"/>
      <w:pgMar w:top="2041" w:right="1474" w:bottom="1928" w:left="1531"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99E2E78-51CB-47F7-9A51-7EC77FE4DAD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F03825F8-EBA1-4BA5-86B6-D758F8AF8C2A}"/>
  </w:font>
  <w:font w:name="Bookman Old Style">
    <w:altName w:val="Segoe Print"/>
    <w:panose1 w:val="020506040505050202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方正小标宋简体">
    <w:panose1 w:val="02010600010101010101"/>
    <w:charset w:val="86"/>
    <w:family w:val="auto"/>
    <w:pitch w:val="default"/>
    <w:sig w:usb0="00000001" w:usb1="080E0000" w:usb2="00000000" w:usb3="00000000" w:csb0="00040000" w:csb1="00000000"/>
    <w:embedRegular r:id="rId3" w:fontKey="{2A9A2635-62D5-4155-AF89-EE3EF2038A0E}"/>
  </w:font>
  <w:font w:name="仿宋_GB2312">
    <w:panose1 w:val="02010609030101010101"/>
    <w:charset w:val="86"/>
    <w:family w:val="auto"/>
    <w:pitch w:val="default"/>
    <w:sig w:usb0="00000001" w:usb1="080E0000" w:usb2="00000000" w:usb3="00000000" w:csb0="00040000" w:csb1="00000000"/>
    <w:embedRegular r:id="rId4" w:fontKey="{55B42822-A3FB-4D6B-B64C-0810B23A9950}"/>
  </w:font>
  <w:font w:name="仿宋">
    <w:panose1 w:val="02010609060101010101"/>
    <w:charset w:val="86"/>
    <w:family w:val="auto"/>
    <w:pitch w:val="default"/>
    <w:sig w:usb0="800002BF" w:usb1="38CF7CFA" w:usb2="00000016" w:usb3="00000000" w:csb0="00040001" w:csb1="00000000"/>
    <w:embedRegular r:id="rId5" w:fontKey="{F247B7A3-15C5-493D-9384-E1A1EB07857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86EF1">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51EEDA">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651EEDA">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3DABE">
    <w:pPr>
      <w:spacing w:line="240" w:lineRule="auto"/>
      <w:rPr>
        <w:rFonts w:ascii="宋体" w:hAnsi="宋体" w:eastAsia="宋体" w:cs="宋体"/>
        <w:sz w:val="11"/>
        <w:szCs w:val="11"/>
      </w:rPr>
    </w:pPr>
    <w:r>
      <w:rPr>
        <w:sz w:val="1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B8A6EA">
                          <w:pPr>
                            <w:pStyle w:val="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2B8A6EA">
                    <w:pPr>
                      <w:pStyle w:val="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50692">
    <w:pPr>
      <w:spacing w:line="240" w:lineRule="auto"/>
      <w:rPr>
        <w:rFonts w:ascii="宋体" w:hAnsi="宋体" w:eastAsia="宋体" w:cs="宋体"/>
        <w:sz w:val="11"/>
        <w:szCs w:val="11"/>
      </w:rPr>
    </w:pPr>
    <w:r>
      <w:rPr>
        <w:sz w:val="1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FD9655">
                          <w:pPr>
                            <w:pStyle w:val="7"/>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2FD9655">
                    <w:pPr>
                      <w:pStyle w:val="7"/>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2241E">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76A8C">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32289A"/>
    <w:rsid w:val="00386D8E"/>
    <w:rsid w:val="01266ED6"/>
    <w:rsid w:val="013025B4"/>
    <w:rsid w:val="025C1016"/>
    <w:rsid w:val="02755A92"/>
    <w:rsid w:val="035F7E52"/>
    <w:rsid w:val="039D18E6"/>
    <w:rsid w:val="03E4200B"/>
    <w:rsid w:val="04F11B66"/>
    <w:rsid w:val="06B73250"/>
    <w:rsid w:val="06EC048E"/>
    <w:rsid w:val="07247C28"/>
    <w:rsid w:val="07323C5D"/>
    <w:rsid w:val="074F739B"/>
    <w:rsid w:val="07741257"/>
    <w:rsid w:val="081D1247"/>
    <w:rsid w:val="086C156F"/>
    <w:rsid w:val="08AC79B9"/>
    <w:rsid w:val="08C00EAC"/>
    <w:rsid w:val="08C94F2B"/>
    <w:rsid w:val="090571AA"/>
    <w:rsid w:val="093305F6"/>
    <w:rsid w:val="097D1872"/>
    <w:rsid w:val="098826F0"/>
    <w:rsid w:val="0A32289A"/>
    <w:rsid w:val="0A4043CD"/>
    <w:rsid w:val="0A8F7AAE"/>
    <w:rsid w:val="0AA03A6A"/>
    <w:rsid w:val="0AB62875"/>
    <w:rsid w:val="0AB706E8"/>
    <w:rsid w:val="0BF26547"/>
    <w:rsid w:val="0D4977E2"/>
    <w:rsid w:val="0DFF7B1E"/>
    <w:rsid w:val="0E98231D"/>
    <w:rsid w:val="0EEC1973"/>
    <w:rsid w:val="0F1B4006"/>
    <w:rsid w:val="0F2F360E"/>
    <w:rsid w:val="0F470958"/>
    <w:rsid w:val="116807ED"/>
    <w:rsid w:val="116972AB"/>
    <w:rsid w:val="11AF0D5D"/>
    <w:rsid w:val="12505D75"/>
    <w:rsid w:val="13456A27"/>
    <w:rsid w:val="13B22DD4"/>
    <w:rsid w:val="14103A0E"/>
    <w:rsid w:val="14A34882"/>
    <w:rsid w:val="14EF77DE"/>
    <w:rsid w:val="15531313"/>
    <w:rsid w:val="1618304E"/>
    <w:rsid w:val="16D04278"/>
    <w:rsid w:val="16D056D6"/>
    <w:rsid w:val="17AE2BD9"/>
    <w:rsid w:val="17E70F2A"/>
    <w:rsid w:val="18980476"/>
    <w:rsid w:val="189D4889"/>
    <w:rsid w:val="19E77727"/>
    <w:rsid w:val="1A3A1FB2"/>
    <w:rsid w:val="1A6C6448"/>
    <w:rsid w:val="1A8769F4"/>
    <w:rsid w:val="1B8C2514"/>
    <w:rsid w:val="1BC71E6E"/>
    <w:rsid w:val="1C1B7A47"/>
    <w:rsid w:val="1CCC4B92"/>
    <w:rsid w:val="1D61402B"/>
    <w:rsid w:val="1DCF4C7E"/>
    <w:rsid w:val="1E551A6D"/>
    <w:rsid w:val="1EAC02BD"/>
    <w:rsid w:val="1FB75FA2"/>
    <w:rsid w:val="200A3E37"/>
    <w:rsid w:val="205B4263"/>
    <w:rsid w:val="21894E00"/>
    <w:rsid w:val="21B44E63"/>
    <w:rsid w:val="221C2118"/>
    <w:rsid w:val="22364F87"/>
    <w:rsid w:val="22DF73CD"/>
    <w:rsid w:val="24A3267C"/>
    <w:rsid w:val="263712CE"/>
    <w:rsid w:val="26EA00EF"/>
    <w:rsid w:val="26FB7B42"/>
    <w:rsid w:val="27082C6B"/>
    <w:rsid w:val="2841086C"/>
    <w:rsid w:val="28856217"/>
    <w:rsid w:val="294A30C6"/>
    <w:rsid w:val="29CE2B65"/>
    <w:rsid w:val="29D93476"/>
    <w:rsid w:val="2A64640A"/>
    <w:rsid w:val="2A6A0889"/>
    <w:rsid w:val="2A921E30"/>
    <w:rsid w:val="2C3317E7"/>
    <w:rsid w:val="2C7A7BA5"/>
    <w:rsid w:val="2CB5119F"/>
    <w:rsid w:val="2EDC0C65"/>
    <w:rsid w:val="2F4B7B98"/>
    <w:rsid w:val="2F9D4864"/>
    <w:rsid w:val="32607DFF"/>
    <w:rsid w:val="32CB171C"/>
    <w:rsid w:val="32EF663F"/>
    <w:rsid w:val="33435756"/>
    <w:rsid w:val="33725533"/>
    <w:rsid w:val="33EF69DC"/>
    <w:rsid w:val="34264730"/>
    <w:rsid w:val="34627E5E"/>
    <w:rsid w:val="35515375"/>
    <w:rsid w:val="357716E7"/>
    <w:rsid w:val="359642E2"/>
    <w:rsid w:val="3599165E"/>
    <w:rsid w:val="35E548A3"/>
    <w:rsid w:val="35E637E5"/>
    <w:rsid w:val="367E63F9"/>
    <w:rsid w:val="37103BA1"/>
    <w:rsid w:val="37814895"/>
    <w:rsid w:val="37B61084"/>
    <w:rsid w:val="37EF79CC"/>
    <w:rsid w:val="380F5C07"/>
    <w:rsid w:val="38770CBE"/>
    <w:rsid w:val="38B90269"/>
    <w:rsid w:val="38E066E2"/>
    <w:rsid w:val="39E72CC9"/>
    <w:rsid w:val="3A3E4582"/>
    <w:rsid w:val="3A6E1653"/>
    <w:rsid w:val="3A944CB8"/>
    <w:rsid w:val="3AA80595"/>
    <w:rsid w:val="3D3D6D72"/>
    <w:rsid w:val="3D597924"/>
    <w:rsid w:val="3DE00ACC"/>
    <w:rsid w:val="3E0728CE"/>
    <w:rsid w:val="3E371A14"/>
    <w:rsid w:val="3F012022"/>
    <w:rsid w:val="40397BD4"/>
    <w:rsid w:val="404F6FF3"/>
    <w:rsid w:val="40A00055"/>
    <w:rsid w:val="41605323"/>
    <w:rsid w:val="41B84C62"/>
    <w:rsid w:val="421E066F"/>
    <w:rsid w:val="42556256"/>
    <w:rsid w:val="43291B47"/>
    <w:rsid w:val="444F046F"/>
    <w:rsid w:val="45482758"/>
    <w:rsid w:val="454964D0"/>
    <w:rsid w:val="45570BED"/>
    <w:rsid w:val="45594965"/>
    <w:rsid w:val="45741238"/>
    <w:rsid w:val="47250A55"/>
    <w:rsid w:val="47347438"/>
    <w:rsid w:val="4A0B46BC"/>
    <w:rsid w:val="4A1F7E2B"/>
    <w:rsid w:val="4B2C0426"/>
    <w:rsid w:val="4BEC3C3A"/>
    <w:rsid w:val="4C03492F"/>
    <w:rsid w:val="4C2F01CE"/>
    <w:rsid w:val="4C5771F3"/>
    <w:rsid w:val="4C9130F6"/>
    <w:rsid w:val="4CBB4158"/>
    <w:rsid w:val="4DF758A5"/>
    <w:rsid w:val="4DFC0584"/>
    <w:rsid w:val="4EA43508"/>
    <w:rsid w:val="4ED259FB"/>
    <w:rsid w:val="4F367C65"/>
    <w:rsid w:val="4F9D72A0"/>
    <w:rsid w:val="4FD35314"/>
    <w:rsid w:val="502E0881"/>
    <w:rsid w:val="50D74A4C"/>
    <w:rsid w:val="51891C30"/>
    <w:rsid w:val="51E312FA"/>
    <w:rsid w:val="528D4E0A"/>
    <w:rsid w:val="53042F77"/>
    <w:rsid w:val="53D045E2"/>
    <w:rsid w:val="54065CB8"/>
    <w:rsid w:val="5426635A"/>
    <w:rsid w:val="54817F20"/>
    <w:rsid w:val="54862998"/>
    <w:rsid w:val="54C53DC5"/>
    <w:rsid w:val="553E6EE0"/>
    <w:rsid w:val="55BE5B06"/>
    <w:rsid w:val="57995095"/>
    <w:rsid w:val="57D36B09"/>
    <w:rsid w:val="58083E73"/>
    <w:rsid w:val="5872132A"/>
    <w:rsid w:val="588D4BFA"/>
    <w:rsid w:val="58D16870"/>
    <w:rsid w:val="5906675A"/>
    <w:rsid w:val="596D45F7"/>
    <w:rsid w:val="59796F2C"/>
    <w:rsid w:val="5AB83A84"/>
    <w:rsid w:val="5C5B7E08"/>
    <w:rsid w:val="5C9221C8"/>
    <w:rsid w:val="5CF30F84"/>
    <w:rsid w:val="5D086F45"/>
    <w:rsid w:val="5D641D7E"/>
    <w:rsid w:val="5D9D7F84"/>
    <w:rsid w:val="5DA77BB9"/>
    <w:rsid w:val="5E473A9D"/>
    <w:rsid w:val="5E834B91"/>
    <w:rsid w:val="5FA92090"/>
    <w:rsid w:val="60575AEE"/>
    <w:rsid w:val="608508AD"/>
    <w:rsid w:val="60DA5BD2"/>
    <w:rsid w:val="61054F06"/>
    <w:rsid w:val="61654558"/>
    <w:rsid w:val="6205092E"/>
    <w:rsid w:val="621E2D67"/>
    <w:rsid w:val="626B5013"/>
    <w:rsid w:val="62FD060F"/>
    <w:rsid w:val="630E339F"/>
    <w:rsid w:val="645B3DFE"/>
    <w:rsid w:val="649B337D"/>
    <w:rsid w:val="655B7E2E"/>
    <w:rsid w:val="657F58CB"/>
    <w:rsid w:val="65A02A6F"/>
    <w:rsid w:val="65BB3441"/>
    <w:rsid w:val="65C506A9"/>
    <w:rsid w:val="67762CFD"/>
    <w:rsid w:val="67E23CC1"/>
    <w:rsid w:val="69022377"/>
    <w:rsid w:val="69704AFB"/>
    <w:rsid w:val="697477BE"/>
    <w:rsid w:val="697A3AF5"/>
    <w:rsid w:val="69FB573C"/>
    <w:rsid w:val="6A8B4C4A"/>
    <w:rsid w:val="6B8A6D77"/>
    <w:rsid w:val="6BAE515B"/>
    <w:rsid w:val="6BF80185"/>
    <w:rsid w:val="6C032026"/>
    <w:rsid w:val="6C641E77"/>
    <w:rsid w:val="6C791740"/>
    <w:rsid w:val="6D2F4F04"/>
    <w:rsid w:val="6DC522E8"/>
    <w:rsid w:val="6DEE7CCE"/>
    <w:rsid w:val="6E49116B"/>
    <w:rsid w:val="6EAF5EB0"/>
    <w:rsid w:val="6EDE1978"/>
    <w:rsid w:val="6EE82732"/>
    <w:rsid w:val="6F0926A9"/>
    <w:rsid w:val="6F6D5A92"/>
    <w:rsid w:val="6F6E67C7"/>
    <w:rsid w:val="6F8A2417"/>
    <w:rsid w:val="6FCC5BB0"/>
    <w:rsid w:val="702E102A"/>
    <w:rsid w:val="710940CB"/>
    <w:rsid w:val="711D243B"/>
    <w:rsid w:val="722E4900"/>
    <w:rsid w:val="72BB7120"/>
    <w:rsid w:val="73611B96"/>
    <w:rsid w:val="73B0768A"/>
    <w:rsid w:val="73E07E7C"/>
    <w:rsid w:val="74602D6B"/>
    <w:rsid w:val="74B3733F"/>
    <w:rsid w:val="74BD5DC1"/>
    <w:rsid w:val="74CE5F27"/>
    <w:rsid w:val="750D2EF3"/>
    <w:rsid w:val="766156EC"/>
    <w:rsid w:val="772E7A2D"/>
    <w:rsid w:val="781C344D"/>
    <w:rsid w:val="78E819E6"/>
    <w:rsid w:val="7A1D2B48"/>
    <w:rsid w:val="7A223EAD"/>
    <w:rsid w:val="7A5073DE"/>
    <w:rsid w:val="7A87102F"/>
    <w:rsid w:val="7AAB0B58"/>
    <w:rsid w:val="7ABB4647"/>
    <w:rsid w:val="7ADF1F36"/>
    <w:rsid w:val="7AFF7E31"/>
    <w:rsid w:val="7B0851FA"/>
    <w:rsid w:val="7B111364"/>
    <w:rsid w:val="7B114DBF"/>
    <w:rsid w:val="7BA15D4D"/>
    <w:rsid w:val="7BB5765B"/>
    <w:rsid w:val="7C3F46D5"/>
    <w:rsid w:val="7DCB394B"/>
    <w:rsid w:val="7E301A00"/>
    <w:rsid w:val="7F12669B"/>
    <w:rsid w:val="7F1430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next w:val="1"/>
    <w:qFormat/>
    <w:uiPriority w:val="0"/>
    <w:pPr>
      <w:keepNext/>
      <w:keepLines/>
      <w:widowControl w:val="0"/>
      <w:spacing w:before="260" w:after="260" w:line="415" w:lineRule="auto"/>
      <w:jc w:val="both"/>
      <w:outlineLvl w:val="2"/>
    </w:pPr>
    <w:rPr>
      <w:rFonts w:ascii="Times New Roman" w:hAnsi="Times New Roman" w:eastAsia="宋体" w:cs="Times New Roman"/>
      <w:b/>
      <w:bCs/>
      <w:kern w:val="2"/>
      <w:sz w:val="32"/>
      <w:szCs w:val="32"/>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Body Text"/>
    <w:basedOn w:val="1"/>
    <w:next w:val="1"/>
    <w:semiHidden/>
    <w:qFormat/>
    <w:uiPriority w:val="0"/>
    <w:rPr>
      <w:rFonts w:ascii="Arial" w:hAnsi="Arial" w:eastAsia="Arial" w:cs="Arial"/>
      <w:sz w:val="21"/>
      <w:szCs w:val="21"/>
      <w:lang w:val="en-US" w:eastAsia="en-US" w:bidi="ar-SA"/>
    </w:rPr>
  </w:style>
  <w:style w:type="paragraph" w:styleId="5">
    <w:name w:val="Date"/>
    <w:next w:val="1"/>
    <w:qFormat/>
    <w:uiPriority w:val="0"/>
    <w:pPr>
      <w:widowControl w:val="0"/>
      <w:jc w:val="both"/>
      <w:textAlignment w:val="baseline"/>
    </w:pPr>
    <w:rPr>
      <w:rFonts w:ascii="Calibri" w:hAnsi="Calibri" w:eastAsia="宋体" w:cs="Times New Roman"/>
      <w:color w:val="000000"/>
      <w:kern w:val="0"/>
      <w:sz w:val="30"/>
      <w:szCs w:val="24"/>
      <w:lang w:val="en-US" w:eastAsia="zh-CN" w:bidi="ar-SA"/>
    </w:rPr>
  </w:style>
  <w:style w:type="paragraph" w:styleId="6">
    <w:name w:val="Body Text Indent 2"/>
    <w:qFormat/>
    <w:uiPriority w:val="0"/>
    <w:pPr>
      <w:widowControl w:val="0"/>
      <w:spacing w:after="120" w:line="480" w:lineRule="auto"/>
      <w:ind w:left="200" w:leftChars="200"/>
      <w:jc w:val="both"/>
    </w:pPr>
    <w:rPr>
      <w:rFonts w:ascii="Times New Roman" w:hAnsi="Times New Roman" w:eastAsia="宋体" w:cs="Times New Roman"/>
      <w:kern w:val="2"/>
      <w:sz w:val="21"/>
      <w:szCs w:val="24"/>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Table Text"/>
    <w:basedOn w:val="1"/>
    <w:semiHidden/>
    <w:qFormat/>
    <w:uiPriority w:val="0"/>
    <w:rPr>
      <w:rFonts w:ascii="宋体" w:hAnsi="宋体" w:eastAsia="宋体" w:cs="宋体"/>
      <w:sz w:val="20"/>
      <w:szCs w:val="20"/>
      <w:lang w:val="en-US" w:eastAsia="en-US" w:bidi="ar-SA"/>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List Paragraph"/>
    <w:basedOn w:val="1"/>
    <w:qFormat/>
    <w:uiPriority w:val="0"/>
    <w:pPr>
      <w:ind w:firstLine="200" w:firstLineChars="200"/>
    </w:pPr>
    <w:rPr>
      <w:szCs w:val="24"/>
    </w:rPr>
  </w:style>
  <w:style w:type="paragraph" w:customStyle="1" w:styleId="15">
    <w:name w:val="正文文本缩进1"/>
    <w:basedOn w:val="1"/>
    <w:qFormat/>
    <w:uiPriority w:val="0"/>
    <w:pPr>
      <w:ind w:firstLine="540" w:firstLineChars="225"/>
    </w:pPr>
    <w:rPr>
      <w:rFonts w:hAnsi="Bookman Old Style"/>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a4eb3fe5-bfc5-4f9e-9086-55d8d0000b5e</errorID>
      <errorWord>任何</errorWord>
      <group>L1_Word</group>
      <groupName>字词问题</groupName>
      <ability>L2_Typo</ability>
      <abilityName>字词错误</abilityName>
      <candidateList>
        <item>对任何</item>
      </candidateList>
      <explain/>
      <paraID>248021A8</paraID>
      <start>5</start>
      <end>7</end>
      <status>ignored</status>
      <modifiedWord/>
      <trackRevisions>false</trackRevisions>
    </reviewItem>
    <reviewItem>
      <errorID>52f3ca59-0dc5-4522-9201-b1496d05763a</errorID>
      <errorWord>一步操作都会在</errorWord>
      <group>L1_Grammar</group>
      <groupName>语法问题</groupName>
      <ability>L2_Grammar</ability>
      <abilityName>语法错误</abilityName>
      <candidateList>
        <item>一步</item>
      </candidateList>
      <explain/>
      <paraID>248021A8</paraID>
      <start>20</start>
      <end>27</end>
      <status>ignored</status>
      <modifiedWord/>
      <trackRevisions>false</trackRevisions>
    </reviewItem>
    <reviewItem>
      <errorID>d25cd4df-7aca-4b63-bb40-6ced321d71a2</errorID>
      <errorWord>日记中</errorWord>
      <group>L1_Word</group>
      <groupName>字词问题</groupName>
      <ability>L2_Typo</ability>
      <abilityName>字词错误</abilityName>
      <candidateList>
        <item>进行</item>
      </candidateList>
      <explain/>
      <paraID>248021A8</paraID>
      <start>29</start>
      <end>32</end>
      <status>ignored</status>
      <modifiedWord/>
      <trackRevisions>false</trackRevisions>
    </reviewItem>
    <reviewItem>
      <errorID>d69b54db-22f0-41df-9af3-6ee5e355f16d</errorID>
      <errorWord>到</errorWord>
      <group>L1_Grammar</group>
      <groupName>语法问题</groupName>
      <ability>L2_Grammar</ability>
      <abilityName>语法错误</abilityName>
      <candidateList>
        <item>追溯到</item>
      </candidateList>
      <explain/>
      <paraID>248021A8</paraID>
      <start>85</start>
      <end>86</end>
      <status>ignored</status>
      <modifiedWord/>
      <trackRevisions>false</trackRevisions>
    </reviewItem>
    <reviewItem>
      <errorID>2f6ec129-6b8a-49e5-8327-574d7cea3c3e</errorID>
      <errorWord>体检</errorWord>
      <group>L1_Word</group>
      <groupName>字词问题</groupName>
      <ability>L2_Typo</ability>
      <abilityName>字词错误</abilityName>
      <candidateList>
        <item>对体检</item>
      </candidateList>
      <explain/>
      <paraID>18F40807</paraID>
      <start>5</start>
      <end>7</end>
      <status>ignored</status>
      <modifiedWord/>
      <trackRevisions>false</trackRevisions>
    </reviewItem>
    <reviewItem>
      <errorID>40d33fab-3c3b-425b-b824-ae7216d7129a</errorID>
      <errorWord>打折</errorWord>
      <group>L1_Grammar</group>
      <groupName>语法问题</groupName>
      <ability>L2_Grammar</ability>
      <abilityName>语法错误</abilityName>
      <candidateList>
        <item>进行打折</item>
      </candidateList>
      <explain/>
      <paraID>18F40807</paraID>
      <start>14</start>
      <end>16</end>
      <status>ignored</status>
      <modifiedWord/>
      <trackRevisions>false</trackRevisions>
    </reviewItem>
    <reviewItem>
      <errorID>7b072389-936a-42f5-8d7b-73900516e512</errorID>
      <errorWord>等不可抗因素</errorWord>
      <group>L1_Word</group>
      <groupName>字词问题</groupName>
      <ability>L2_Typo</ability>
      <abilityName>字词错误</abilityName>
      <candidateList>
        <item>等不可抗力因素</item>
      </candidateList>
      <explain/>
      <paraID>3DBB2A4F</paraID>
      <start>90</start>
      <end>96</end>
      <status>ignored</status>
      <modifiedWord/>
      <trackRevisions>false</trackRevisions>
    </reviewItem>
    <reviewItem>
      <errorID>5561f238-02ac-4da5-9173-b71f62e0471f</errorID>
      <errorWord>编目编码</errorWord>
      <group>L1_Grammar</group>
      <groupName>语法问题</groupName>
      <ability>L2_Grammar</ability>
      <abilityName>语法错误</abilityName>
      <candidateList>
        <item>编号</item>
      </candidateList>
      <explain/>
      <paraID>405D7314</paraID>
      <start>15</start>
      <end>19</end>
      <status>ignored</status>
      <modifiedWord/>
      <trackRevisions>false</trackRevisions>
    </reviewItem>
    <reviewItem>
      <errorID>75dfbdfb-2862-4c06-b858-6314123f83b1</errorID>
      <errorWord>采购</errorWord>
      <group>L1_Punc</group>
      <groupName>标点问题</groupName>
      <ability>L2_Punc</ability>
      <abilityName>标点符号检查</abilityName>
      <candidateList>
        <item>（采购</item>
      </candidateList>
      <explain/>
      <paraID>24960DC1</paraID>
      <start>20</start>
      <end>22</end>
      <status>unmodified</status>
      <modifiedWord/>
      <trackRevisions>false</trackRevisions>
    </reviewItem>
    <reviewItem>
      <errorID>4ed58840-eeca-49b5-9ffc-ac8cb0fb85f4</errorID>
      <errorWord>相关</errorWord>
      <group>L1_Word</group>
      <groupName>字词问题</groupName>
      <ability>L2_Typo</ability>
      <abilityName>字词错误</abilityName>
      <candidateList>
        <item>的相关</item>
      </candidateList>
      <explain/>
      <paraID>3E124F3C</paraID>
      <start>33</start>
      <end>36</end>
      <status>modified</status>
      <modifiedWord>的相关</modifiedWord>
      <trackRevisions>false</trackRevisions>
    </reviewItem>
    <reviewItem>
      <errorID>4a2f2e1e-098f-42e4-8fe0-a34e567195f9</errorID>
      <errorWord>格式</errorWord>
      <group>L1_Word</group>
      <groupName>字词问题</groupName>
      <ability>L2_Typo</ability>
      <abilityName>字词错误</abilityName>
      <candidateList>
        <item>可</item>
      </candidateList>
      <explain/>
      <paraID>3E124F3C</paraID>
      <start>62</start>
      <end>63</end>
      <status>modified</status>
      <modifiedWord>可</modifiedWord>
      <trackRevisions>false</trackRevisions>
    </reviewItem>
    <reviewItem>
      <errorID>ebdb0201-be9a-42b9-8c48-195d661652e7</errorID>
      <errorWord>，以及</errorWord>
      <group>L1_Grammar</group>
      <groupName>语法问题</groupName>
      <ability>L2_Grammar</ability>
      <abilityName>语法错误</abilityName>
      <candidateList>
        <item>、</item>
      </candidateList>
      <explain/>
      <paraID>3AC712C3</paraID>
      <start>16</start>
      <end>17</end>
      <status>modified</status>
      <modifiedWord>、</modifiedWord>
      <trackRevisions>false</trackRevisions>
    </reviewItem>
    <reviewItem>
      <errorID>7c7a2ad2-92d4-417d-a9ca-1aa1c1cc3721</errorID>
      <errorWord>；</errorWord>
      <group>L1_Punc</group>
      <groupName>标点问题</groupName>
      <ability>L2_Punc</ability>
      <abilityName>标点符号检查</abilityName>
      <candidateList>
        <item>。</item>
      </candidateList>
      <explain/>
      <paraID>3AC712C3</paraID>
      <start>57</start>
      <end>58</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de7abd-3605-493f-ac8a-6db8f865f004}">
  <ds:schemaRefs/>
</ds:datastoreItem>
</file>

<file path=docProps/app.xml><?xml version="1.0" encoding="utf-8"?>
<Properties xmlns="http://schemas.openxmlformats.org/officeDocument/2006/extended-properties" xmlns:vt="http://schemas.openxmlformats.org/officeDocument/2006/docPropsVTypes">
  <Template>Normal.dotm</Template>
  <Pages>25</Pages>
  <Words>9170</Words>
  <Characters>9682</Characters>
  <Lines>0</Lines>
  <Paragraphs>0</Paragraphs>
  <TotalTime>33</TotalTime>
  <ScaleCrop>false</ScaleCrop>
  <LinksUpToDate>false</LinksUpToDate>
  <CharactersWithSpaces>9756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2025-02-17T08:45:00Z</dcterms:created>
  <dc:creator>Administrator</dc:creator>
  <cp:lastModifiedBy>张凌霄</cp:lastModifiedBy>
  <cp:lastPrinted>2026-05-06T02:33:00Z</cp:lastPrinted>
  <dcterms:modified xsi:type="dcterms:W3CDTF">2026-06-04T02:13:16Z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eyJoZGlkIjoiOWY0MGUwNzI3MTljZTViMGY3YzBhOWMyMzg4NzJlNTYiLCJ1c2VySWQiOiI0NDE1MzI1OTQifQ==</vt:lpwstr>
  </property>
  <property fmtid="{D5CDD505-2E9C-101B-9397-08002B2CF9AE}" pid="4" name="ICV">
    <vt:lpwstr>EF61275FAE7D4683B06448C4285C59BF_12</vt:lpwstr>
  </property>
</Properties>
</file>