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南江县人民医院医疗护理员培训报名表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9"/>
        <w:gridCol w:w="1206"/>
        <w:gridCol w:w="779"/>
        <w:gridCol w:w="1144"/>
        <w:gridCol w:w="1218"/>
        <w:gridCol w:w="121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是否有就业意向（有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/无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2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9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26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13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个人承诺</w:t>
            </w:r>
          </w:p>
        </w:tc>
        <w:tc>
          <w:tcPr>
            <w:tcW w:w="7265" w:type="dxa"/>
            <w:gridSpan w:val="6"/>
            <w:vAlign w:val="top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本人报名所填写的信息准确无误，所提交的证件资料和照片正式有效，若有虚假，所产生的一切后果由本人承担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本人签名（手写）：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 月 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TE4ZmQ2YWJmYTMwOGFmNzk2ZTgwMzkyOTc2YmIifQ=="/>
  </w:docVars>
  <w:rsids>
    <w:rsidRoot w:val="00000000"/>
    <w:rsid w:val="4C3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2023-03-01T02:19:07Z</dcterms:created>
  <dc:creator>Administrator</dc:creator>
  <cp:lastModifiedBy>他不停的喝水</cp:lastModifiedBy>
  <dcterms:modified xsi:type="dcterms:W3CDTF">2023-03-01T03:02:44Z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EB0767213D4E417097FB7E33F2403EBA</vt:lpwstr>
  </property>
</Properties>
</file>