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 南江县人民医院云胶片系统功能需求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25"/>
        <w:gridCol w:w="1262"/>
        <w:gridCol w:w="3913"/>
        <w:gridCol w:w="817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21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功能需求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7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硬件部分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服务器(包括所需的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前置机)</w:t>
            </w:r>
          </w:p>
        </w:tc>
        <w:tc>
          <w:tcPr>
            <w:tcW w:w="421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CPU：≥2颗20核心，超线程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内存：≥128G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磁盘：≥60T硬盘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电源：配置全冗余电源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网卡：≥4端口千兆电口网卡（含模块）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7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1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CPU：≥16核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内存：≥16G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磁盘：≥1T固态硬盘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电源：配置全冗余电源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网卡：≥4端口千兆电口网卡（含模块）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</w:trPr>
        <w:tc>
          <w:tcPr>
            <w:tcW w:w="8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软件部分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云胶片系统</w:t>
            </w:r>
          </w:p>
        </w:tc>
        <w:tc>
          <w:tcPr>
            <w:tcW w:w="421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1、支持DICOM3.0标准的影像检查设备影像接入，支持DICOM 3.0影像通信标准；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2、支持影像数据自动归档存储；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3、支持多序列图像在同一窗口显示，支持自定义调整图像；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4、支持检查信息、报告和影像跨科室共享检索、调阅功能；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支持DR、CT、MRI等的二维码报告一站式共享自助打印；</w:t>
            </w:r>
          </w:p>
          <w:p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6、扫描检查报告及数字影像服务二维码提供身份验证功能，以免病人隐私泄露，提高信息安全保护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487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600" w:firstLineChars="200"/>
      <w:jc w:val="left"/>
    </w:pPr>
    <w:rPr>
      <w:rFonts w:eastAsia="宋体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2025-08-21T07:05:32Z</dcterms:created>
  <dc:creator>lenovo</dc:creator>
  <cp:lastModifiedBy>独来独往</cp:lastModifiedBy>
  <dcterms:modified xsi:type="dcterms:W3CDTF">2025-08-21T07:05:47Z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F3DBD56956874E7F898ABB746214C5EB_12</vt:lpwstr>
  </property>
</Properties>
</file>